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8936A" w14:textId="044D385F" w:rsidR="00645B86" w:rsidRPr="00645B86" w:rsidRDefault="00645B86" w:rsidP="00645B86">
      <w:pPr>
        <w:tabs>
          <w:tab w:val="left" w:pos="1985"/>
        </w:tabs>
        <w:ind w:left="1980" w:hanging="1980"/>
        <w:rPr>
          <w:rFonts w:cstheme="minorHAnsi"/>
          <w:b/>
          <w:sz w:val="24"/>
        </w:rPr>
      </w:pPr>
      <w:bookmarkStart w:id="0" w:name="Title"/>
      <w:bookmarkStart w:id="1" w:name="DocumentFor"/>
      <w:bookmarkEnd w:id="0"/>
      <w:bookmarkEnd w:id="1"/>
      <w:r w:rsidRPr="00645B86">
        <w:rPr>
          <w:rFonts w:cstheme="minorHAnsi"/>
          <w:b/>
          <w:sz w:val="24"/>
        </w:rPr>
        <w:t>3GPP TSG-RAN WG4 Meeting # 109</w:t>
      </w:r>
      <w:r w:rsidRPr="00645B86">
        <w:rPr>
          <w:rFonts w:cstheme="minorHAnsi"/>
          <w:b/>
          <w:sz w:val="24"/>
        </w:rPr>
        <w:tab/>
      </w:r>
      <w:r w:rsidRPr="00645B86">
        <w:rPr>
          <w:rFonts w:cstheme="minorHAnsi"/>
          <w:b/>
          <w:sz w:val="24"/>
        </w:rPr>
        <w:tab/>
      </w:r>
      <w:r w:rsidRPr="00645B86">
        <w:rPr>
          <w:rFonts w:cstheme="minorHAnsi"/>
          <w:b/>
          <w:sz w:val="24"/>
        </w:rPr>
        <w:tab/>
      </w:r>
      <w:r w:rsidRPr="00645B86">
        <w:rPr>
          <w:rFonts w:cstheme="minorHAnsi"/>
          <w:b/>
          <w:sz w:val="24"/>
        </w:rPr>
        <w:tab/>
      </w:r>
      <w:r>
        <w:rPr>
          <w:rFonts w:cstheme="minorHAnsi"/>
          <w:b/>
          <w:sz w:val="24"/>
        </w:rPr>
        <w:t xml:space="preserve">                               </w:t>
      </w:r>
      <w:r w:rsidR="00FE1291" w:rsidRPr="00FE1291">
        <w:rPr>
          <w:rFonts w:cstheme="minorHAnsi"/>
          <w:b/>
          <w:sz w:val="24"/>
        </w:rPr>
        <w:t>R4-2318854</w:t>
      </w:r>
    </w:p>
    <w:p w14:paraId="2F2BEE26" w14:textId="77777777" w:rsidR="00645B86" w:rsidRPr="00645B86" w:rsidRDefault="00645B86" w:rsidP="00645B86">
      <w:pPr>
        <w:tabs>
          <w:tab w:val="left" w:pos="1985"/>
        </w:tabs>
        <w:ind w:left="1980" w:hanging="1980"/>
        <w:rPr>
          <w:rFonts w:cstheme="minorHAnsi"/>
          <w:b/>
          <w:sz w:val="24"/>
        </w:rPr>
      </w:pPr>
      <w:r w:rsidRPr="00645B86">
        <w:rPr>
          <w:rFonts w:cstheme="minorHAnsi"/>
          <w:b/>
          <w:sz w:val="24"/>
        </w:rPr>
        <w:t>Chicago, US, November 13 – 17, 2023</w:t>
      </w:r>
    </w:p>
    <w:p w14:paraId="38BD0BD2" w14:textId="350C11F6" w:rsidR="00B04697" w:rsidRPr="00F85CA7" w:rsidRDefault="00645B86" w:rsidP="00645B86">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8.9.2.</w:t>
      </w:r>
      <w:r w:rsidRPr="00645B86">
        <w:rPr>
          <w:rFonts w:cstheme="minorHAnsi"/>
          <w:b/>
          <w:sz w:val="24"/>
        </w:rPr>
        <w:t>2</w:t>
      </w:r>
    </w:p>
    <w:p w14:paraId="477B53E6" w14:textId="42ED6F67" w:rsidR="00B04697" w:rsidRPr="007861AF" w:rsidRDefault="00B04697" w:rsidP="00B04697">
      <w:pPr>
        <w:tabs>
          <w:tab w:val="left" w:pos="1985"/>
        </w:tabs>
        <w:ind w:left="1980" w:hanging="1980"/>
        <w:rPr>
          <w:rStyle w:val="afd"/>
          <w:rFonts w:asciiTheme="minorHAnsi" w:hAnsiTheme="minorHAnsi" w:cstheme="minorHAnsi"/>
          <w:lang w:val="en-GB"/>
        </w:rPr>
      </w:pPr>
      <w:r w:rsidRPr="007861AF">
        <w:rPr>
          <w:rFonts w:cstheme="minorHAnsi"/>
          <w:b/>
          <w:sz w:val="24"/>
        </w:rPr>
        <w:t>Title:</w:t>
      </w:r>
      <w:r w:rsidRPr="00645B86">
        <w:rPr>
          <w:rFonts w:cstheme="minorHAnsi"/>
          <w:b/>
          <w:sz w:val="24"/>
        </w:rPr>
        <w:t xml:space="preserve"> </w:t>
      </w:r>
      <w:r w:rsidRPr="007861AF">
        <w:rPr>
          <w:rFonts w:cstheme="minorHAnsi"/>
          <w:sz w:val="24"/>
        </w:rPr>
        <w:tab/>
      </w:r>
      <w:r w:rsidRPr="00322E98">
        <w:rPr>
          <w:rFonts w:cstheme="minorHAnsi"/>
          <w:b/>
          <w:bCs/>
          <w:sz w:val="24"/>
        </w:rPr>
        <w:t xml:space="preserve">Discussion on RRM requirements for </w:t>
      </w:r>
      <w:r>
        <w:rPr>
          <w:rFonts w:cstheme="minorHAnsi"/>
          <w:b/>
          <w:bCs/>
          <w:sz w:val="24"/>
        </w:rPr>
        <w:t xml:space="preserve">combinations of </w:t>
      </w:r>
      <w:r w:rsidRPr="00322E98">
        <w:rPr>
          <w:rFonts w:cstheme="minorHAnsi"/>
          <w:b/>
          <w:bCs/>
          <w:sz w:val="24"/>
        </w:rPr>
        <w:t>pre-configured MGs</w:t>
      </w:r>
      <w:r>
        <w:rPr>
          <w:rFonts w:cstheme="minorHAnsi"/>
          <w:b/>
          <w:bCs/>
          <w:sz w:val="24"/>
        </w:rPr>
        <w:t xml:space="preserve"> and</w:t>
      </w:r>
      <w:r w:rsidRPr="00322E98">
        <w:rPr>
          <w:rFonts w:cstheme="minorHAnsi"/>
          <w:b/>
          <w:bCs/>
          <w:sz w:val="24"/>
        </w:rPr>
        <w:t xml:space="preserve"> multiple concurrent MGs</w:t>
      </w:r>
      <w:r>
        <w:rPr>
          <w:rFonts w:cstheme="minorHAnsi"/>
          <w:sz w:val="24"/>
        </w:rPr>
        <w:t xml:space="preserve"> </w:t>
      </w:r>
    </w:p>
    <w:p w14:paraId="614E8BE0" w14:textId="77777777" w:rsidR="00B04697" w:rsidRPr="00645B86" w:rsidRDefault="00B04697" w:rsidP="00645B86">
      <w:pPr>
        <w:ind w:left="1985" w:hanging="1985"/>
        <w:rPr>
          <w:b/>
          <w:bCs/>
        </w:rPr>
      </w:pPr>
      <w:r w:rsidRPr="007861AF">
        <w:rPr>
          <w:rFonts w:cstheme="minorHAnsi"/>
          <w:b/>
          <w:sz w:val="24"/>
        </w:rPr>
        <w:t xml:space="preserve">Source: </w:t>
      </w:r>
      <w:r w:rsidRPr="007861AF">
        <w:rPr>
          <w:rFonts w:cstheme="minorHAnsi"/>
          <w:b/>
          <w:sz w:val="24"/>
        </w:rPr>
        <w:tab/>
      </w:r>
      <w:r w:rsidRPr="00645B86">
        <w:rPr>
          <w:rFonts w:hint="eastAsia"/>
          <w:b/>
          <w:bCs/>
        </w:rPr>
        <w:t>Xiaomi</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54DEE1A0" w14:textId="62296A6D" w:rsidR="004607E0" w:rsidRDefault="00464982" w:rsidP="00932D01">
      <w:pPr>
        <w:tabs>
          <w:tab w:val="num" w:pos="2160"/>
        </w:tabs>
        <w:rPr>
          <w:rFonts w:cstheme="minorHAnsi"/>
          <w:bCs/>
        </w:rPr>
      </w:pPr>
      <w:bookmarkStart w:id="2" w:name="_Hlk149116750"/>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 xml:space="preserve">8 NR measurement gap enhance WI was </w:t>
      </w:r>
      <w:r w:rsidR="00932D01">
        <w:rPr>
          <w:rFonts w:cstheme="minorHAnsi"/>
          <w:bCs/>
        </w:rPr>
        <w:t xml:space="preserve">further </w:t>
      </w:r>
      <w:r w:rsidR="00C9449B">
        <w:rPr>
          <w:rFonts w:cstheme="minorHAnsi"/>
          <w:bCs/>
        </w:rPr>
        <w:t>discussed</w:t>
      </w:r>
      <w:r w:rsidR="00D12979" w:rsidRPr="002440D5">
        <w:rPr>
          <w:rFonts w:cstheme="minorHAnsi"/>
          <w:bCs/>
        </w:rPr>
        <w:t>. In this paper,</w:t>
      </w:r>
      <w:r w:rsidR="007B6DAA" w:rsidRPr="002440D5">
        <w:rPr>
          <w:rFonts w:cstheme="minorHAnsi"/>
          <w:bCs/>
        </w:rPr>
        <w:t xml:space="preserve"> </w:t>
      </w:r>
      <w:r w:rsidR="00D12B37">
        <w:rPr>
          <w:rFonts w:cstheme="minorHAnsi"/>
          <w:bCs/>
        </w:rPr>
        <w:t xml:space="preserve">the further considerations on </w:t>
      </w:r>
      <w:r w:rsidR="00932D01">
        <w:rPr>
          <w:rFonts w:cstheme="minorHAnsi"/>
          <w:bCs/>
        </w:rPr>
        <w:t>several open issues</w:t>
      </w:r>
      <w:r w:rsidR="00B25151">
        <w:rPr>
          <w:rFonts w:cstheme="minorHAnsi"/>
          <w:bCs/>
        </w:rPr>
        <w:t xml:space="preserve"> </w:t>
      </w:r>
      <w:r w:rsidR="009E671C">
        <w:rPr>
          <w:rFonts w:cstheme="minorHAnsi"/>
          <w:bCs/>
        </w:rPr>
        <w:t xml:space="preserve">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w:t>
      </w:r>
      <w:r w:rsidR="00831696">
        <w:rPr>
          <w:rFonts w:cstheme="minorHAnsi"/>
          <w:bCs/>
        </w:rPr>
        <w:t xml:space="preserve"> [1] was provided.</w:t>
      </w:r>
      <w:r w:rsidR="00A24670">
        <w:rPr>
          <w:rFonts w:cstheme="minorHAnsi"/>
          <w:bCs/>
        </w:rPr>
        <w:t xml:space="preserve"> </w:t>
      </w:r>
    </w:p>
    <w:bookmarkEnd w:id="2"/>
    <w:p w14:paraId="127E698F" w14:textId="13A746D6"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 xml:space="preserve">Discussion on </w:t>
      </w:r>
      <w:r w:rsidR="00E636E7">
        <w:rPr>
          <w:rFonts w:asciiTheme="minorHAnsi" w:hAnsiTheme="minorHAnsi" w:cstheme="minorHAnsi"/>
          <w:lang w:eastAsia="zh-CN"/>
        </w:rPr>
        <w:t xml:space="preserve">RRM requirements </w:t>
      </w:r>
      <w:r>
        <w:rPr>
          <w:rFonts w:asciiTheme="minorHAnsi" w:hAnsiTheme="minorHAnsi" w:cstheme="minorHAnsi"/>
          <w:lang w:eastAsia="zh-CN"/>
        </w:rPr>
        <w:t>for</w:t>
      </w:r>
      <w:r w:rsidR="00946C2B">
        <w:rPr>
          <w:rFonts w:asciiTheme="minorHAnsi" w:hAnsiTheme="minorHAnsi" w:cstheme="minorHAnsi"/>
          <w:lang w:eastAsia="zh-CN"/>
        </w:rPr>
        <w:t xml:space="preserve"> Case 1</w:t>
      </w:r>
    </w:p>
    <w:p w14:paraId="7C41B228" w14:textId="2941D4A4" w:rsidR="00D02F46" w:rsidRDefault="002E5C00" w:rsidP="00752F54">
      <w:pPr>
        <w:pStyle w:val="1"/>
        <w:numPr>
          <w:ilvl w:val="1"/>
          <w:numId w:val="2"/>
        </w:numPr>
        <w:rPr>
          <w:rFonts w:asciiTheme="minorHAnsi" w:hAnsiTheme="minorHAnsi" w:cstheme="minorHAnsi"/>
          <w:bCs/>
        </w:rPr>
      </w:pPr>
      <w:bookmarkStart w:id="3" w:name="OLE_LINK14"/>
      <w:bookmarkStart w:id="4" w:name="OLE_LINK15"/>
      <w:r>
        <w:rPr>
          <w:rFonts w:asciiTheme="minorHAnsi" w:hAnsiTheme="minorHAnsi" w:cstheme="minorHAnsi"/>
          <w:bCs/>
        </w:rPr>
        <w:t>Collision handling</w:t>
      </w:r>
    </w:p>
    <w:p w14:paraId="18A4DBF7" w14:textId="387401D1" w:rsidR="002E5C00" w:rsidRDefault="002E5C00" w:rsidP="002E5C00">
      <w:pPr>
        <w:tabs>
          <w:tab w:val="num" w:pos="2160"/>
        </w:tabs>
        <w:rPr>
          <w:rFonts w:cstheme="minorHAnsi"/>
          <w:bCs/>
        </w:rPr>
      </w:pPr>
      <w:r>
        <w:rPr>
          <w:rFonts w:cstheme="minorHAnsi"/>
          <w:bCs/>
        </w:rPr>
        <w:t xml:space="preserve">In the last meeting, </w:t>
      </w:r>
      <w:r w:rsidR="00932D01">
        <w:rPr>
          <w:rFonts w:cstheme="minorHAnsi"/>
          <w:bCs/>
        </w:rPr>
        <w:t xml:space="preserve">the agreements below </w:t>
      </w:r>
      <w:r w:rsidR="007A1307">
        <w:rPr>
          <w:rFonts w:cstheme="minorHAnsi"/>
          <w:bCs/>
        </w:rPr>
        <w:t>were</w:t>
      </w:r>
      <w:r w:rsidR="00932D01">
        <w:rPr>
          <w:rFonts w:cstheme="minorHAnsi"/>
          <w:bCs/>
        </w:rPr>
        <w:t xml:space="preserve"> achieved when Pre</w:t>
      </w:r>
      <w:r w:rsidR="002B06EA">
        <w:rPr>
          <w:rFonts w:cstheme="minorHAnsi"/>
          <w:bCs/>
        </w:rPr>
        <w:t>-</w:t>
      </w:r>
      <w:r w:rsidR="00932D01">
        <w:rPr>
          <w:rFonts w:cstheme="minorHAnsi"/>
          <w:bCs/>
        </w:rPr>
        <w:t>MG activation/deactivation procedure was overlapped with other Tyep1 MGs</w:t>
      </w:r>
      <w:r w:rsidR="007A1307">
        <w:rPr>
          <w:rFonts w:cstheme="minorHAnsi"/>
          <w:bCs/>
        </w:rPr>
        <w:t xml:space="preserve"> [2]</w:t>
      </w:r>
      <w:r>
        <w:rPr>
          <w:rFonts w:cstheme="minorHAnsi"/>
          <w:bCs/>
        </w:rPr>
        <w:t>.</w:t>
      </w:r>
    </w:p>
    <w:tbl>
      <w:tblPr>
        <w:tblStyle w:val="af8"/>
        <w:tblW w:w="0" w:type="auto"/>
        <w:tblLook w:val="04A0" w:firstRow="1" w:lastRow="0" w:firstColumn="1" w:lastColumn="0" w:noHBand="0" w:noVBand="1"/>
      </w:tblPr>
      <w:tblGrid>
        <w:gridCol w:w="9629"/>
      </w:tblGrid>
      <w:tr w:rsidR="002E5C00" w14:paraId="1DAC483D" w14:textId="77777777" w:rsidTr="0007693F">
        <w:tc>
          <w:tcPr>
            <w:tcW w:w="9629" w:type="dxa"/>
          </w:tcPr>
          <w:p w14:paraId="22B53B45" w14:textId="7126F6DB" w:rsidR="00932D01" w:rsidRPr="00831696" w:rsidRDefault="002E5C00" w:rsidP="00932D01">
            <w:pPr>
              <w:rPr>
                <w:b/>
                <w:u w:val="single"/>
                <w:lang w:eastAsia="ko-KR"/>
              </w:rPr>
            </w:pPr>
            <w:r w:rsidRPr="00831696">
              <w:rPr>
                <w:b/>
                <w:bCs/>
                <w:sz w:val="24"/>
                <w:szCs w:val="24"/>
                <w:u w:val="single"/>
              </w:rPr>
              <w:t>I</w:t>
            </w:r>
            <w:r w:rsidR="00932D01" w:rsidRPr="00831696">
              <w:rPr>
                <w:b/>
                <w:u w:val="single"/>
                <w:lang w:eastAsia="ko-KR"/>
              </w:rPr>
              <w:t xml:space="preserve"> Issue 2-1-2: [Case 1] - [Scenario 2] When the pre-configured MG deactivation procedure is overlapped with one of concurrent gap occasion during the dynamic collision (i.e. Pre-MG has higher priority than the MG)</w:t>
            </w:r>
          </w:p>
          <w:p w14:paraId="1DAF88C2" w14:textId="77777777" w:rsidR="00932D01" w:rsidRPr="00831696" w:rsidRDefault="00932D01" w:rsidP="00637B06">
            <w:pPr>
              <w:pStyle w:val="af6"/>
              <w:widowControl/>
              <w:numPr>
                <w:ilvl w:val="0"/>
                <w:numId w:val="4"/>
              </w:numPr>
              <w:spacing w:after="120"/>
              <w:ind w:left="720"/>
              <w:contextualSpacing w:val="0"/>
              <w:jc w:val="left"/>
              <w:rPr>
                <w:rFonts w:eastAsia="宋体"/>
                <w:szCs w:val="24"/>
              </w:rPr>
            </w:pPr>
            <w:r w:rsidRPr="00831696">
              <w:rPr>
                <w:rFonts w:eastAsia="宋体"/>
                <w:szCs w:val="24"/>
              </w:rPr>
              <w:t>Background:</w:t>
            </w:r>
          </w:p>
          <w:p w14:paraId="721E37EA" w14:textId="77777777" w:rsidR="00932D01" w:rsidRPr="00444C8F" w:rsidRDefault="00932D01" w:rsidP="00637B06">
            <w:pPr>
              <w:pStyle w:val="af6"/>
              <w:widowControl/>
              <w:numPr>
                <w:ilvl w:val="1"/>
                <w:numId w:val="4"/>
              </w:numPr>
              <w:spacing w:after="120"/>
              <w:ind w:left="1080"/>
              <w:contextualSpacing w:val="0"/>
              <w:jc w:val="left"/>
              <w:rPr>
                <w:rFonts w:eastAsia="宋体"/>
                <w:color w:val="000000" w:themeColor="text1"/>
                <w:szCs w:val="24"/>
              </w:rPr>
            </w:pPr>
            <w:r w:rsidRPr="00444C8F">
              <w:rPr>
                <w:rFonts w:eastAsia="宋体"/>
                <w:szCs w:val="24"/>
              </w:rPr>
              <w:t>The collision scenario in this issue is depicted in the figure below:</w:t>
            </w:r>
          </w:p>
          <w:p w14:paraId="0C540A1E" w14:textId="77777777" w:rsidR="00932D01" w:rsidRPr="00D65DEF" w:rsidRDefault="00932D01" w:rsidP="00932D01">
            <w:pPr>
              <w:spacing w:after="120"/>
              <w:jc w:val="center"/>
              <w:rPr>
                <w:color w:val="000000" w:themeColor="text1"/>
                <w:szCs w:val="24"/>
              </w:rPr>
            </w:pPr>
            <w:r w:rsidRPr="00D65DEF">
              <w:rPr>
                <w:noProof/>
                <w:color w:val="000000" w:themeColor="text1"/>
                <w:szCs w:val="24"/>
              </w:rPr>
              <w:drawing>
                <wp:inline distT="0" distB="0" distL="0" distR="0" wp14:anchorId="5C23582D" wp14:editId="52FA8E03">
                  <wp:extent cx="3907375" cy="2050179"/>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34" cy="2052413"/>
                          </a:xfrm>
                          <a:prstGeom prst="rect">
                            <a:avLst/>
                          </a:prstGeom>
                          <a:noFill/>
                          <a:ln>
                            <a:noFill/>
                          </a:ln>
                        </pic:spPr>
                      </pic:pic>
                    </a:graphicData>
                  </a:graphic>
                </wp:inline>
              </w:drawing>
            </w:r>
          </w:p>
          <w:p w14:paraId="0F14C8FD" w14:textId="77777777" w:rsidR="00932D01" w:rsidRPr="00FE1291" w:rsidRDefault="00932D01" w:rsidP="00637B06">
            <w:pPr>
              <w:pStyle w:val="af6"/>
              <w:widowControl/>
              <w:numPr>
                <w:ilvl w:val="0"/>
                <w:numId w:val="4"/>
              </w:numPr>
              <w:spacing w:after="120"/>
              <w:ind w:left="720"/>
              <w:contextualSpacing w:val="0"/>
              <w:jc w:val="left"/>
              <w:rPr>
                <w:rFonts w:eastAsia="宋体"/>
                <w:b/>
                <w:bCs/>
                <w:color w:val="000000" w:themeColor="text1"/>
                <w:szCs w:val="24"/>
              </w:rPr>
            </w:pPr>
            <w:r w:rsidRPr="00FE1291">
              <w:rPr>
                <w:rFonts w:eastAsia="宋体"/>
                <w:b/>
                <w:bCs/>
                <w:color w:val="000000" w:themeColor="text1"/>
                <w:szCs w:val="24"/>
              </w:rPr>
              <w:t>Agreement from online session</w:t>
            </w:r>
          </w:p>
          <w:p w14:paraId="2B6F4C35" w14:textId="77777777" w:rsidR="00932D01" w:rsidRPr="00FE1291" w:rsidRDefault="00932D01" w:rsidP="00932D01">
            <w:pPr>
              <w:ind w:left="852"/>
              <w:rPr>
                <w:szCs w:val="21"/>
                <w:lang w:eastAsia="ko-KR"/>
              </w:rPr>
            </w:pPr>
            <w:r w:rsidRPr="00FE1291">
              <w:rPr>
                <w:szCs w:val="21"/>
              </w:rPr>
              <w:t>[Case 1] - [Scenario 2] When the pre-configured MG deactivation procedure is overlapped with one of concurrent gap occasion during the dynamic collision (i.e. Pre-MG has higher priority than the MG)</w:t>
            </w:r>
          </w:p>
          <w:p w14:paraId="67CB4CDE" w14:textId="77777777" w:rsidR="00932D01" w:rsidRPr="00FE1291" w:rsidRDefault="00932D01" w:rsidP="00637B06">
            <w:pPr>
              <w:pStyle w:val="af6"/>
              <w:widowControl/>
              <w:numPr>
                <w:ilvl w:val="2"/>
                <w:numId w:val="4"/>
              </w:numPr>
              <w:overflowPunct w:val="0"/>
              <w:autoSpaceDE w:val="0"/>
              <w:autoSpaceDN w:val="0"/>
              <w:adjustRightInd w:val="0"/>
              <w:spacing w:after="120"/>
              <w:ind w:left="2652"/>
              <w:contextualSpacing w:val="0"/>
              <w:jc w:val="left"/>
              <w:rPr>
                <w:color w:val="000000" w:themeColor="text1"/>
                <w:szCs w:val="21"/>
              </w:rPr>
            </w:pPr>
            <w:r w:rsidRPr="00FE1291">
              <w:rPr>
                <w:color w:val="000000" w:themeColor="text1"/>
                <w:szCs w:val="21"/>
              </w:rPr>
              <w:t xml:space="preserve">When a pre-MG deactivation and a Type-2 MG collide, and the pre-MG has higher priority, UE should drop the colliding Type-2 MG occasion </w:t>
            </w:r>
          </w:p>
          <w:p w14:paraId="7D50C2A7" w14:textId="77777777" w:rsidR="00932D01" w:rsidRPr="00FE1291" w:rsidRDefault="00932D01" w:rsidP="00637B06">
            <w:pPr>
              <w:pStyle w:val="af6"/>
              <w:widowControl/>
              <w:numPr>
                <w:ilvl w:val="3"/>
                <w:numId w:val="4"/>
              </w:numPr>
              <w:overflowPunct w:val="0"/>
              <w:autoSpaceDE w:val="0"/>
              <w:autoSpaceDN w:val="0"/>
              <w:adjustRightInd w:val="0"/>
              <w:spacing w:after="120"/>
              <w:ind w:left="3372"/>
              <w:contextualSpacing w:val="0"/>
              <w:jc w:val="left"/>
              <w:rPr>
                <w:color w:val="000000" w:themeColor="text1"/>
                <w:szCs w:val="21"/>
              </w:rPr>
            </w:pPr>
            <w:r w:rsidRPr="00FE1291">
              <w:rPr>
                <w:color w:val="000000" w:themeColor="text1"/>
                <w:szCs w:val="21"/>
              </w:rPr>
              <w:t>The detailed condition to be checked when drafting the CR.</w:t>
            </w:r>
          </w:p>
          <w:p w14:paraId="06664D33" w14:textId="1E4870FD" w:rsidR="002E5C00" w:rsidRPr="00932D01" w:rsidRDefault="002E5C00" w:rsidP="0007693F">
            <w:pPr>
              <w:tabs>
                <w:tab w:val="num" w:pos="2160"/>
              </w:tabs>
              <w:rPr>
                <w:rFonts w:cstheme="minorHAnsi"/>
                <w:bCs/>
              </w:rPr>
            </w:pPr>
          </w:p>
        </w:tc>
      </w:tr>
    </w:tbl>
    <w:p w14:paraId="755C142A" w14:textId="77777777" w:rsidR="002E5C00" w:rsidRDefault="002E5C00" w:rsidP="002E5C00">
      <w:pPr>
        <w:tabs>
          <w:tab w:val="num" w:pos="2160"/>
        </w:tabs>
        <w:rPr>
          <w:rFonts w:cstheme="minorHAnsi"/>
          <w:bCs/>
        </w:rPr>
      </w:pPr>
    </w:p>
    <w:p w14:paraId="690EE7A0" w14:textId="014C91E4" w:rsidR="00B36A58" w:rsidRDefault="00932D01" w:rsidP="002E5C00">
      <w:pPr>
        <w:tabs>
          <w:tab w:val="num" w:pos="2160"/>
        </w:tabs>
        <w:rPr>
          <w:rFonts w:cstheme="minorHAnsi"/>
          <w:bCs/>
        </w:rPr>
      </w:pPr>
      <w:r>
        <w:rPr>
          <w:rFonts w:cstheme="minorHAnsi"/>
          <w:bCs/>
        </w:rPr>
        <w:t xml:space="preserve">However, particularly the following scenario illustrated in Figure 1 </w:t>
      </w:r>
      <w:r w:rsidR="00E1750F">
        <w:rPr>
          <w:rFonts w:cstheme="minorHAnsi"/>
          <w:bCs/>
        </w:rPr>
        <w:t>needs to</w:t>
      </w:r>
      <w:r>
        <w:rPr>
          <w:rFonts w:cstheme="minorHAnsi"/>
          <w:bCs/>
        </w:rPr>
        <w:t xml:space="preserve"> be further discussed. In comparison with Scenario 2 above, there are not overlapping between the legacy MGs and the (de)activation procedure of Pre</w:t>
      </w:r>
      <w:r w:rsidR="002B06EA">
        <w:rPr>
          <w:rFonts w:cstheme="minorHAnsi"/>
          <w:bCs/>
        </w:rPr>
        <w:t>-</w:t>
      </w:r>
      <w:r>
        <w:rPr>
          <w:rFonts w:cstheme="minorHAnsi"/>
          <w:bCs/>
        </w:rPr>
        <w:t>MG</w:t>
      </w:r>
      <w:r w:rsidR="007732BA">
        <w:rPr>
          <w:rFonts w:cstheme="minorHAnsi"/>
          <w:bCs/>
        </w:rPr>
        <w:t>. But</w:t>
      </w:r>
      <w:r>
        <w:rPr>
          <w:rFonts w:cstheme="minorHAnsi"/>
          <w:bCs/>
        </w:rPr>
        <w:t xml:space="preserve"> the</w:t>
      </w:r>
      <w:r w:rsidR="00B36A58">
        <w:rPr>
          <w:rFonts w:cstheme="minorHAnsi"/>
          <w:bCs/>
        </w:rPr>
        <w:t xml:space="preserve"> legacy MG(</w:t>
      </w:r>
      <w:r w:rsidR="00B36A58">
        <w:rPr>
          <w:rFonts w:cstheme="minorHAnsi" w:hint="eastAsia"/>
          <w:bCs/>
        </w:rPr>
        <w:t>e</w:t>
      </w:r>
      <w:r w:rsidR="00B36A58">
        <w:rPr>
          <w:rFonts w:cstheme="minorHAnsi"/>
          <w:bCs/>
        </w:rPr>
        <w:t xml:space="preserve">.g. </w:t>
      </w:r>
      <w:r w:rsidR="00B36A58">
        <w:rPr>
          <w:rFonts w:cstheme="minorHAnsi" w:hint="eastAsia"/>
          <w:bCs/>
        </w:rPr>
        <w:t>MG</w:t>
      </w:r>
      <w:r w:rsidR="00B36A58">
        <w:rPr>
          <w:rFonts w:cstheme="minorHAnsi"/>
          <w:bCs/>
        </w:rPr>
        <w:t xml:space="preserve"> </w:t>
      </w:r>
      <w:r w:rsidR="00B36A58">
        <w:rPr>
          <w:rFonts w:cstheme="minorHAnsi" w:hint="eastAsia"/>
          <w:bCs/>
        </w:rPr>
        <w:t>R</w:t>
      </w:r>
      <w:r w:rsidR="00B36A58">
        <w:rPr>
          <w:rFonts w:cstheme="minorHAnsi"/>
          <w:bCs/>
        </w:rPr>
        <w:t>16 #1) and next Pre</w:t>
      </w:r>
      <w:r w:rsidR="002B06EA">
        <w:rPr>
          <w:rFonts w:cstheme="minorHAnsi"/>
          <w:bCs/>
        </w:rPr>
        <w:t>-</w:t>
      </w:r>
      <w:r w:rsidR="00B36A58">
        <w:rPr>
          <w:rFonts w:cstheme="minorHAnsi"/>
          <w:bCs/>
        </w:rPr>
        <w:t>MG (e.g. PreMG#2</w:t>
      </w:r>
      <w:r w:rsidR="007732BA">
        <w:rPr>
          <w:rFonts w:cstheme="minorHAnsi"/>
          <w:bCs/>
        </w:rPr>
        <w:t xml:space="preserve">) which is </w:t>
      </w:r>
      <w:r w:rsidR="00B36A58">
        <w:rPr>
          <w:rFonts w:cstheme="minorHAnsi"/>
          <w:bCs/>
        </w:rPr>
        <w:t>supposed to change its status (ON/OFF)</w:t>
      </w:r>
      <w:r w:rsidR="007732BA">
        <w:rPr>
          <w:rFonts w:cstheme="minorHAnsi"/>
          <w:bCs/>
        </w:rPr>
        <w:t xml:space="preserve"> )</w:t>
      </w:r>
      <w:r w:rsidR="00B36A58">
        <w:rPr>
          <w:rFonts w:cstheme="minorHAnsi"/>
          <w:bCs/>
        </w:rPr>
        <w:t xml:space="preserve"> </w:t>
      </w:r>
      <w:r w:rsidR="007732BA">
        <w:rPr>
          <w:rFonts w:cstheme="minorHAnsi"/>
          <w:bCs/>
        </w:rPr>
        <w:t xml:space="preserve">are collided </w:t>
      </w:r>
      <w:r w:rsidR="002B06EA">
        <w:rPr>
          <w:rFonts w:cstheme="minorHAnsi"/>
          <w:bCs/>
        </w:rPr>
        <w:t>since</w:t>
      </w:r>
      <w:r w:rsidR="00B36A58">
        <w:rPr>
          <w:rFonts w:cstheme="minorHAnsi"/>
          <w:bCs/>
        </w:rPr>
        <w:t xml:space="preserve"> </w:t>
      </w:r>
      <w:r>
        <w:rPr>
          <w:rFonts w:cstheme="minorHAnsi"/>
          <w:bCs/>
        </w:rPr>
        <w:t xml:space="preserve">the proximity condition of concurrent MG collision was not </w:t>
      </w:r>
      <w:r w:rsidR="00B36A58">
        <w:rPr>
          <w:rFonts w:cstheme="minorHAnsi"/>
          <w:bCs/>
        </w:rPr>
        <w:t>fulfilled.</w:t>
      </w:r>
    </w:p>
    <w:p w14:paraId="79EAF6E7" w14:textId="21C40B77" w:rsidR="00932D01" w:rsidRDefault="008D1969" w:rsidP="002E5C00">
      <w:pPr>
        <w:tabs>
          <w:tab w:val="num" w:pos="2160"/>
        </w:tabs>
      </w:pPr>
      <w:r>
        <w:object w:dxaOrig="9743" w:dyaOrig="5002" w14:anchorId="5A152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48.8pt" o:ole="">
            <v:imagedata r:id="rId9" o:title=""/>
          </v:shape>
          <o:OLEObject Type="Embed" ProgID="Visio.Drawing.15" ShapeID="_x0000_i1025" DrawAspect="Content" ObjectID="_1760525319" r:id="rId10"/>
        </w:object>
      </w:r>
    </w:p>
    <w:p w14:paraId="7FE67BB7" w14:textId="7164425D" w:rsidR="00932D01" w:rsidRDefault="00184C27" w:rsidP="002E5C00">
      <w:pPr>
        <w:tabs>
          <w:tab w:val="num" w:pos="2160"/>
        </w:tabs>
      </w:pPr>
      <w:r>
        <w:object w:dxaOrig="9743" w:dyaOrig="5002" w14:anchorId="120BFFE2">
          <v:shape id="_x0000_i1026" type="#_x0000_t75" style="width:483.6pt;height:248.8pt" o:ole="">
            <v:imagedata r:id="rId11" o:title=""/>
          </v:shape>
          <o:OLEObject Type="Embed" ProgID="Visio.Drawing.15" ShapeID="_x0000_i1026" DrawAspect="Content" ObjectID="_1760525320" r:id="rId12"/>
        </w:object>
      </w:r>
    </w:p>
    <w:p w14:paraId="62D74A38" w14:textId="1F877EA6" w:rsidR="00932D01" w:rsidRDefault="00932D01" w:rsidP="00932D01">
      <w:pPr>
        <w:tabs>
          <w:tab w:val="num" w:pos="2160"/>
        </w:tabs>
        <w:jc w:val="center"/>
      </w:pPr>
      <w:r>
        <w:rPr>
          <w:rFonts w:hint="eastAsia"/>
        </w:rPr>
        <w:t>F</w:t>
      </w:r>
      <w:r>
        <w:t xml:space="preserve">igure 1. </w:t>
      </w:r>
      <w:r w:rsidR="0051286D">
        <w:t>Ano</w:t>
      </w:r>
      <w:r w:rsidR="009B5BA4">
        <w:t xml:space="preserve">ther scenario when </w:t>
      </w:r>
      <w:r>
        <w:t>Pre</w:t>
      </w:r>
      <w:r w:rsidR="0051286D">
        <w:t>-</w:t>
      </w:r>
      <w:r>
        <w:t xml:space="preserve">MG </w:t>
      </w:r>
      <w:r w:rsidR="008D1969">
        <w:t xml:space="preserve">is </w:t>
      </w:r>
      <w:r>
        <w:t>overlapped with Rel16 MG</w:t>
      </w:r>
    </w:p>
    <w:p w14:paraId="4408D512" w14:textId="77777777" w:rsidR="00932D01" w:rsidRDefault="00932D01" w:rsidP="00932D01">
      <w:pPr>
        <w:tabs>
          <w:tab w:val="num" w:pos="2160"/>
        </w:tabs>
        <w:jc w:val="center"/>
        <w:rPr>
          <w:rFonts w:cstheme="minorHAnsi"/>
          <w:bCs/>
        </w:rPr>
      </w:pPr>
    </w:p>
    <w:p w14:paraId="0CB1068B" w14:textId="7BD8DA29" w:rsidR="002E5C00" w:rsidRDefault="002E5C00" w:rsidP="00932D01">
      <w:pPr>
        <w:tabs>
          <w:tab w:val="num" w:pos="2160"/>
        </w:tabs>
        <w:rPr>
          <w:rFonts w:cstheme="minorHAnsi"/>
          <w:bCs/>
        </w:rPr>
      </w:pPr>
    </w:p>
    <w:p w14:paraId="49364C75" w14:textId="6AD65970" w:rsidR="00B36A58" w:rsidRDefault="00AA1DBD" w:rsidP="00932D01">
      <w:pPr>
        <w:tabs>
          <w:tab w:val="num" w:pos="2160"/>
        </w:tabs>
        <w:rPr>
          <w:rFonts w:cstheme="minorHAnsi"/>
          <w:bCs/>
        </w:rPr>
      </w:pPr>
      <w:r>
        <w:rPr>
          <w:rFonts w:cstheme="minorHAnsi"/>
          <w:bCs/>
        </w:rPr>
        <w:t>Regarding to the current</w:t>
      </w:r>
      <w:r w:rsidR="00D21122">
        <w:rPr>
          <w:rFonts w:cstheme="minorHAnsi"/>
          <w:bCs/>
        </w:rPr>
        <w:t xml:space="preserve"> text in </w:t>
      </w:r>
      <w:r>
        <w:rPr>
          <w:rFonts w:cstheme="minorHAnsi"/>
          <w:bCs/>
        </w:rPr>
        <w:t xml:space="preserve">TS38.133 spec </w:t>
      </w:r>
      <w:r w:rsidR="008D1969">
        <w:rPr>
          <w:rFonts w:cstheme="minorHAnsi"/>
          <w:bCs/>
        </w:rPr>
        <w:t>[</w:t>
      </w:r>
      <w:r w:rsidR="007732BA">
        <w:rPr>
          <w:rFonts w:cstheme="minorHAnsi"/>
          <w:bCs/>
        </w:rPr>
        <w:t>3</w:t>
      </w:r>
      <w:r w:rsidR="008D1969">
        <w:rPr>
          <w:rFonts w:cstheme="minorHAnsi"/>
          <w:bCs/>
        </w:rPr>
        <w:t xml:space="preserve">] </w:t>
      </w:r>
      <w:r>
        <w:rPr>
          <w:rFonts w:cstheme="minorHAnsi"/>
          <w:bCs/>
        </w:rPr>
        <w:t>below</w:t>
      </w:r>
      <w:r w:rsidR="00B36A58">
        <w:rPr>
          <w:rFonts w:cstheme="minorHAnsi"/>
          <w:bCs/>
        </w:rPr>
        <w:t xml:space="preserve">, </w:t>
      </w:r>
      <w:r w:rsidR="004037C8">
        <w:rPr>
          <w:rFonts w:cstheme="minorHAnsi"/>
          <w:bCs/>
        </w:rPr>
        <w:t>Pre-</w:t>
      </w:r>
      <w:r>
        <w:rPr>
          <w:rFonts w:cstheme="minorHAnsi"/>
          <w:bCs/>
        </w:rPr>
        <w:t xml:space="preserve">MG status change can be taken effect </w:t>
      </w:r>
      <w:r w:rsidR="008B7BB3">
        <w:rPr>
          <w:rFonts w:cstheme="minorHAnsi"/>
          <w:bCs/>
        </w:rPr>
        <w:t>until</w:t>
      </w:r>
      <w:r>
        <w:rPr>
          <w:rFonts w:cstheme="minorHAnsi"/>
          <w:bCs/>
        </w:rPr>
        <w:t xml:space="preserve"> time point B in the figure 1. Thus, in our understanding, </w:t>
      </w:r>
      <w:r w:rsidR="00B36A58">
        <w:rPr>
          <w:rFonts w:cstheme="minorHAnsi"/>
          <w:bCs/>
        </w:rPr>
        <w:t>there is some ambiguity for UE to justify whether the legacy MG with low priority shall be dropped</w:t>
      </w:r>
      <w:r w:rsidR="007732BA">
        <w:rPr>
          <w:rFonts w:cstheme="minorHAnsi"/>
          <w:bCs/>
        </w:rPr>
        <w:t xml:space="preserve"> </w:t>
      </w:r>
      <w:r w:rsidR="00B36A58">
        <w:rPr>
          <w:rFonts w:cstheme="minorHAnsi"/>
          <w:bCs/>
        </w:rPr>
        <w:t xml:space="preserve">since UE may not be </w:t>
      </w:r>
      <w:r w:rsidR="002B06EA">
        <w:rPr>
          <w:rFonts w:cstheme="minorHAnsi"/>
          <w:bCs/>
        </w:rPr>
        <w:t xml:space="preserve">fully sure </w:t>
      </w:r>
      <w:r>
        <w:rPr>
          <w:rFonts w:cstheme="minorHAnsi"/>
          <w:bCs/>
        </w:rPr>
        <w:t>the current status of Pre</w:t>
      </w:r>
      <w:r w:rsidR="004037C8">
        <w:rPr>
          <w:rFonts w:cstheme="minorHAnsi"/>
          <w:bCs/>
        </w:rPr>
        <w:t>-</w:t>
      </w:r>
      <w:r>
        <w:rPr>
          <w:rFonts w:cstheme="minorHAnsi"/>
          <w:bCs/>
        </w:rPr>
        <w:t xml:space="preserve">MG configured during time A and time B. </w:t>
      </w:r>
      <w:r w:rsidR="00B36A58">
        <w:rPr>
          <w:rFonts w:cstheme="minorHAnsi"/>
          <w:bCs/>
        </w:rPr>
        <w:t xml:space="preserve">   </w:t>
      </w:r>
    </w:p>
    <w:p w14:paraId="7A6F79F7" w14:textId="77777777" w:rsidR="000F36E6" w:rsidRDefault="000F36E6" w:rsidP="00AA1DBD">
      <w:pPr>
        <w:tabs>
          <w:tab w:val="num" w:pos="2160"/>
        </w:tabs>
        <w:rPr>
          <w:rFonts w:cstheme="minorHAnsi"/>
          <w:b/>
        </w:rPr>
      </w:pPr>
    </w:p>
    <w:p w14:paraId="0BA6FD4A" w14:textId="7FF06BBA" w:rsidR="00AA1DBD" w:rsidRDefault="00AA1DBD" w:rsidP="00AA1DBD">
      <w:pPr>
        <w:tabs>
          <w:tab w:val="num" w:pos="2160"/>
        </w:tabs>
        <w:rPr>
          <w:rFonts w:cstheme="minorHAnsi"/>
          <w:bCs/>
        </w:rPr>
      </w:pPr>
      <w:r w:rsidRPr="00AA1DBD">
        <w:rPr>
          <w:rFonts w:cstheme="minorHAnsi" w:hint="eastAsia"/>
          <w:b/>
        </w:rPr>
        <w:t>O</w:t>
      </w:r>
      <w:r w:rsidRPr="00AA1DBD">
        <w:rPr>
          <w:rFonts w:cstheme="minorHAnsi"/>
          <w:b/>
        </w:rPr>
        <w:t xml:space="preserve">bservation 1: </w:t>
      </w:r>
      <w:r w:rsidR="000F36E6" w:rsidRPr="004C41C6">
        <w:rPr>
          <w:rFonts w:cstheme="minorHAnsi"/>
          <w:b/>
        </w:rPr>
        <w:t xml:space="preserve">After UE finish the (de)activation procedure </w:t>
      </w:r>
      <w:r w:rsidR="004C41C6" w:rsidRPr="004C41C6">
        <w:rPr>
          <w:rFonts w:cstheme="minorHAnsi"/>
          <w:b/>
        </w:rPr>
        <w:t xml:space="preserve">(e.g. time </w:t>
      </w:r>
      <w:r w:rsidR="007732BA">
        <w:rPr>
          <w:rFonts w:cstheme="minorHAnsi"/>
          <w:b/>
        </w:rPr>
        <w:t xml:space="preserve">point </w:t>
      </w:r>
      <w:r w:rsidR="004C41C6" w:rsidRPr="004C41C6">
        <w:rPr>
          <w:rFonts w:cstheme="minorHAnsi"/>
          <w:b/>
        </w:rPr>
        <w:t>A</w:t>
      </w:r>
      <w:r w:rsidR="00D21122">
        <w:rPr>
          <w:rFonts w:cstheme="minorHAnsi"/>
          <w:b/>
        </w:rPr>
        <w:t xml:space="preserve"> in Figure 1</w:t>
      </w:r>
      <w:r w:rsidR="004C41C6" w:rsidRPr="004C41C6">
        <w:rPr>
          <w:rFonts w:cstheme="minorHAnsi"/>
          <w:b/>
        </w:rPr>
        <w:t xml:space="preserve">) </w:t>
      </w:r>
      <w:r w:rsidR="000F36E6" w:rsidRPr="004C41C6">
        <w:rPr>
          <w:rFonts w:cstheme="minorHAnsi"/>
          <w:b/>
        </w:rPr>
        <w:t>and before the next available Pre</w:t>
      </w:r>
      <w:r w:rsidR="004037C8">
        <w:rPr>
          <w:rFonts w:cstheme="minorHAnsi"/>
          <w:b/>
        </w:rPr>
        <w:t>-</w:t>
      </w:r>
      <w:r w:rsidR="000F36E6" w:rsidRPr="004C41C6">
        <w:rPr>
          <w:rFonts w:cstheme="minorHAnsi"/>
          <w:b/>
        </w:rPr>
        <w:t>MG occasion</w:t>
      </w:r>
      <w:r w:rsidR="004C41C6" w:rsidRPr="004C41C6">
        <w:rPr>
          <w:rFonts w:cstheme="minorHAnsi"/>
          <w:b/>
        </w:rPr>
        <w:t xml:space="preserve"> (e.g time </w:t>
      </w:r>
      <w:r w:rsidR="007732BA">
        <w:rPr>
          <w:rFonts w:cstheme="minorHAnsi"/>
          <w:b/>
        </w:rPr>
        <w:t xml:space="preserve">point </w:t>
      </w:r>
      <w:r w:rsidR="004C41C6" w:rsidRPr="004C41C6">
        <w:rPr>
          <w:rFonts w:cstheme="minorHAnsi"/>
          <w:b/>
        </w:rPr>
        <w:t>B</w:t>
      </w:r>
      <w:r w:rsidR="00D21122">
        <w:rPr>
          <w:rFonts w:cstheme="minorHAnsi"/>
          <w:b/>
        </w:rPr>
        <w:t xml:space="preserve"> in Figure 1</w:t>
      </w:r>
      <w:r w:rsidR="004C41C6" w:rsidRPr="004C41C6">
        <w:rPr>
          <w:rFonts w:cstheme="minorHAnsi"/>
          <w:b/>
        </w:rPr>
        <w:t>)</w:t>
      </w:r>
      <w:r w:rsidR="000F36E6" w:rsidRPr="004C41C6">
        <w:rPr>
          <w:rFonts w:cstheme="minorHAnsi"/>
          <w:b/>
        </w:rPr>
        <w:t xml:space="preserve">, UE may be </w:t>
      </w:r>
      <w:r w:rsidR="00D21122">
        <w:rPr>
          <w:rFonts w:cstheme="minorHAnsi"/>
          <w:b/>
        </w:rPr>
        <w:t>ambiguous on</w:t>
      </w:r>
      <w:r w:rsidR="000F36E6" w:rsidRPr="004C41C6">
        <w:rPr>
          <w:rFonts w:cstheme="minorHAnsi"/>
          <w:b/>
        </w:rPr>
        <w:t xml:space="preserve"> </w:t>
      </w:r>
      <w:r w:rsidR="004C41C6" w:rsidRPr="004C41C6">
        <w:rPr>
          <w:rFonts w:cstheme="minorHAnsi"/>
          <w:b/>
        </w:rPr>
        <w:t>whether the concurrent MGs which is collided with the next Pre</w:t>
      </w:r>
      <w:r w:rsidR="004037C8">
        <w:rPr>
          <w:rFonts w:cstheme="minorHAnsi"/>
          <w:b/>
        </w:rPr>
        <w:t>-</w:t>
      </w:r>
      <w:r w:rsidR="004C41C6" w:rsidRPr="004C41C6">
        <w:rPr>
          <w:rFonts w:cstheme="minorHAnsi"/>
          <w:b/>
        </w:rPr>
        <w:t>MG which is to change its status (ON/OFF) shall be dropped or not</w:t>
      </w:r>
      <w:r w:rsidRPr="004C41C6">
        <w:rPr>
          <w:rFonts w:cstheme="minorHAnsi"/>
          <w:b/>
        </w:rPr>
        <w:t xml:space="preserve">.   </w:t>
      </w:r>
      <w:r>
        <w:rPr>
          <w:rFonts w:cstheme="minorHAnsi"/>
          <w:bCs/>
        </w:rPr>
        <w:t xml:space="preserve"> </w:t>
      </w:r>
    </w:p>
    <w:p w14:paraId="314BF4E1" w14:textId="204FC62B" w:rsidR="00AA1DBD" w:rsidRPr="00D21122" w:rsidRDefault="00AA1DBD" w:rsidP="00932D01">
      <w:pPr>
        <w:tabs>
          <w:tab w:val="num" w:pos="2160"/>
        </w:tabs>
        <w:rPr>
          <w:rFonts w:cstheme="minorHAnsi"/>
          <w:b/>
        </w:rPr>
      </w:pPr>
    </w:p>
    <w:p w14:paraId="27A44725" w14:textId="77777777" w:rsidR="00AA1DBD" w:rsidRDefault="00AA1DBD" w:rsidP="00932D01">
      <w:pPr>
        <w:tabs>
          <w:tab w:val="num" w:pos="2160"/>
        </w:tabs>
        <w:rPr>
          <w:rFonts w:cstheme="minorHAnsi"/>
          <w:bCs/>
        </w:rPr>
      </w:pPr>
    </w:p>
    <w:tbl>
      <w:tblPr>
        <w:tblStyle w:val="af8"/>
        <w:tblW w:w="0" w:type="auto"/>
        <w:tblLook w:val="04A0" w:firstRow="1" w:lastRow="0" w:firstColumn="1" w:lastColumn="0" w:noHBand="0" w:noVBand="1"/>
      </w:tblPr>
      <w:tblGrid>
        <w:gridCol w:w="9629"/>
      </w:tblGrid>
      <w:tr w:rsidR="00AA1DBD" w14:paraId="428CE837" w14:textId="77777777" w:rsidTr="00AA1DBD">
        <w:tc>
          <w:tcPr>
            <w:tcW w:w="9629" w:type="dxa"/>
          </w:tcPr>
          <w:p w14:paraId="4D48FCBF" w14:textId="77777777" w:rsidR="00AA1DBD" w:rsidRPr="00635A7F" w:rsidRDefault="00AA1DBD" w:rsidP="00AA1DBD">
            <w:pPr>
              <w:pStyle w:val="3"/>
              <w:rPr>
                <w:lang w:val="en-US" w:eastAsia="zh-CN"/>
              </w:rPr>
            </w:pPr>
            <w:r w:rsidRPr="00635A7F">
              <w:rPr>
                <w:lang w:val="en-US" w:eastAsia="zh-CN"/>
              </w:rPr>
              <w:lastRenderedPageBreak/>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04150B86" w14:textId="77777777" w:rsidR="00AA1DBD" w:rsidRPr="00635A7F" w:rsidRDefault="00AA1DBD" w:rsidP="00AA1DBD">
            <w:pPr>
              <w:pStyle w:val="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3667C8E1" w14:textId="77777777" w:rsidR="00AA1DBD" w:rsidRPr="00635A7F" w:rsidRDefault="00AA1DBD" w:rsidP="00AA1DBD">
            <w:r w:rsidRPr="00635A7F">
              <w:t xml:space="preserve">The requirements in this clause only apply to the case that </w:t>
            </w:r>
            <w:r w:rsidRPr="00743687">
              <w:t>the DCI/timer-based</w:t>
            </w:r>
            <w:r w:rsidRPr="00635A7F">
              <w:t xml:space="preserve"> BWP switch is performed on a single CC with more than one BWP configurations configured</w:t>
            </w:r>
            <w:r>
              <w:t xml:space="preserve"> on the CC</w:t>
            </w:r>
            <w:r w:rsidRPr="00635A7F">
              <w:t>.</w:t>
            </w:r>
          </w:p>
          <w:p w14:paraId="4692383B" w14:textId="77777777" w:rsidR="00AA1DBD" w:rsidRDefault="00AA1DBD" w:rsidP="00AA1DBD">
            <w:r w:rsidRPr="00635A7F">
              <w:t>When BWP switch occurs, which results in status change of pre-configured measurement gap according to clause 9.1.</w:t>
            </w:r>
            <w:r>
              <w:t>7</w:t>
            </w:r>
            <w:r w:rsidRPr="00635A7F">
              <w:t xml:space="preserve">, UE shall be able to finish pre-configured activation or deactivation </w:t>
            </w:r>
            <w:r w:rsidRPr="006350F6">
              <w:t>within 5 ms after the completion of the active BWP switch</w:t>
            </w:r>
            <w:r w:rsidRPr="00635A7F">
              <w:t xml:space="preserve">. The active BWP switch delay for single CC is defined in clause 8.6.2. </w:t>
            </w:r>
            <w:r w:rsidRPr="00AA1DBD">
              <w:rPr>
                <w:highlight w:val="yellow"/>
              </w:rPr>
              <w:t>Activation/deactivation of Pre-MG takes effect from the first complete MG occasion after the activation and deactivation delay.</w:t>
            </w:r>
            <w:r w:rsidRPr="00DD7025">
              <w:t xml:space="preserve"> If the end of activation/deactivation of Pre-MG is within a gap occasion, the Pre-MG status shall not be changed immediately. Instead, the Pre-MG status shall be changed </w:t>
            </w:r>
            <w:r>
              <w:t>prior to</w:t>
            </w:r>
            <w:r w:rsidRPr="00635A7F">
              <w:t xml:space="preserve"> the next gap occasion.</w:t>
            </w:r>
          </w:p>
          <w:p w14:paraId="7283F6C3" w14:textId="77777777" w:rsidR="00AA1DBD" w:rsidRPr="006350F6" w:rsidRDefault="00AA1DBD" w:rsidP="00AA1DBD">
            <w:pPr>
              <w:pStyle w:val="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B9E940B" w14:textId="77777777" w:rsidR="00AA1DBD" w:rsidRPr="006350F6" w:rsidRDefault="00AA1DBD" w:rsidP="00AA1DBD">
            <w:r w:rsidRPr="006350F6">
              <w:t>The requirements in this clause apply when one SCell or multiple SCells are activated/deactivated.</w:t>
            </w:r>
          </w:p>
          <w:p w14:paraId="1DA257EB" w14:textId="77777777" w:rsidR="00AA1DBD" w:rsidRPr="006350F6" w:rsidRDefault="00AA1DBD" w:rsidP="00AA1DBD">
            <w:r w:rsidRPr="006350F6">
              <w:t>When one SCell or multiple SCells are activated/deactivated, which results in status change of pre-configured measurement gap according to clause 9.1.</w:t>
            </w:r>
            <w:r>
              <w:t>7</w:t>
            </w:r>
            <w:r w:rsidRPr="006350F6">
              <w:t xml:space="preserve">, UE shall be able to finish pre-configured activation or deactivation within 5 ms after the completion of SCell(s) activation/deactivation. The SCell(s) activation/deactivation delay for is defined in clause 8.3. </w:t>
            </w:r>
            <w:r w:rsidRPr="00AA1DBD">
              <w:rPr>
                <w:highlight w:val="yellow"/>
              </w:rPr>
              <w:t>Activation/deactivation of Pre-MG takes effect from the first complete MG occasion after the SCell(s) activation/deactivation dela</w:t>
            </w:r>
            <w:r w:rsidRPr="006350F6">
              <w:t xml:space="preserve">y. If the end of activation/deactivation of Pre-MG is within a gap occasion, the Pre-MG status shall not be changed immediately. Instead, the Pre-MG status shall be changed </w:t>
            </w:r>
            <w:r>
              <w:t>prior to</w:t>
            </w:r>
            <w:r w:rsidRPr="006350F6">
              <w:t xml:space="preserve"> the next gap occasion.</w:t>
            </w:r>
          </w:p>
          <w:p w14:paraId="781397C0" w14:textId="77777777" w:rsidR="00AA1DBD" w:rsidRPr="006350F6" w:rsidRDefault="00AA1DBD" w:rsidP="00AA1DBD">
            <w:pPr>
              <w:pStyle w:val="3"/>
              <w:rPr>
                <w:lang w:val="en-US" w:eastAsia="zh-CN"/>
              </w:rPr>
            </w:pPr>
            <w:r w:rsidRPr="006350F6">
              <w:rPr>
                <w:lang w:val="en-US" w:eastAsia="zh-CN"/>
              </w:rPr>
              <w:t>8.</w:t>
            </w:r>
            <w:r>
              <w:t>19</w:t>
            </w:r>
            <w:r w:rsidRPr="006350F6">
              <w:rPr>
                <w:lang w:val="en-US" w:eastAsia="zh-CN"/>
              </w:rPr>
              <w:t>.</w:t>
            </w:r>
            <w:r>
              <w:rPr>
                <w:lang w:val="en-US" w:eastAsia="zh-CN"/>
              </w:rPr>
              <w:t>4</w:t>
            </w:r>
            <w:r w:rsidRPr="006350F6">
              <w:rPr>
                <w:lang w:val="en-US" w:eastAsia="zh-CN"/>
              </w:rPr>
              <w:tab/>
              <w:t>Pre-configured measurement gap activation/deactivation upon RRC reconfiguration</w:t>
            </w:r>
          </w:p>
          <w:p w14:paraId="22B1A899" w14:textId="77777777" w:rsidR="00AA1DBD" w:rsidRPr="00287EE1" w:rsidRDefault="00AA1DBD" w:rsidP="00AA1DBD">
            <w:r w:rsidRPr="006350F6">
              <w:t>The requirements in this clause apply when UE capable of autonomous activation/deactivation mechanism receives RRC reconfiguration to</w:t>
            </w:r>
            <w:r w:rsidRPr="007310A6">
              <w:t>:</w:t>
            </w:r>
          </w:p>
          <w:p w14:paraId="149DB533" w14:textId="77777777" w:rsidR="00AA1DBD" w:rsidRPr="00191850" w:rsidRDefault="00AA1DBD" w:rsidP="00AA1DBD">
            <w:pPr>
              <w:pStyle w:val="B1"/>
            </w:pPr>
            <w:r>
              <w:t>-</w:t>
            </w:r>
            <w:r>
              <w:tab/>
            </w:r>
            <w:r w:rsidRPr="00191850">
              <w:t>Add/remove of any measurement object(s), or</w:t>
            </w:r>
          </w:p>
          <w:p w14:paraId="013D212D" w14:textId="77777777" w:rsidR="00AA1DBD" w:rsidRPr="00191850" w:rsidRDefault="00AA1DBD" w:rsidP="00AA1DBD">
            <w:pPr>
              <w:pStyle w:val="B1"/>
            </w:pPr>
            <w:r>
              <w:t>-</w:t>
            </w:r>
            <w:r>
              <w:tab/>
            </w:r>
            <w:r w:rsidRPr="00191850">
              <w:t>Add/release/change a SCell under CA, or</w:t>
            </w:r>
          </w:p>
          <w:p w14:paraId="212E5EF1" w14:textId="77777777" w:rsidR="00AA1DBD" w:rsidRPr="00191850" w:rsidRDefault="00AA1DBD" w:rsidP="00AA1DBD">
            <w:pPr>
              <w:pStyle w:val="B1"/>
            </w:pPr>
            <w:r>
              <w:t>-</w:t>
            </w:r>
            <w:r>
              <w:tab/>
            </w:r>
            <w:r w:rsidRPr="00191850">
              <w:t>Switch active BWP or update parameters of its active BWP.</w:t>
            </w:r>
          </w:p>
          <w:p w14:paraId="0AFD01BF" w14:textId="77777777" w:rsidR="00AA1DBD" w:rsidRPr="0025358B" w:rsidRDefault="00AA1DBD" w:rsidP="00AA1DBD">
            <w:r w:rsidRPr="006350F6">
              <w:t xml:space="preserve">If the aforementioned RRC reconfiguration results in status change of </w:t>
            </w:r>
            <w:r w:rsidRPr="00743687">
              <w:t>pre-configured measurement gap according to clause 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t xml:space="preserve"> If the end of activation/deactivation of Pre-MG is within a gap occasion, the Pre-MG status shall not be changed immediately. Instead, the Pre-MG status shall be changed </w:t>
            </w:r>
            <w:r>
              <w:t>prior to</w:t>
            </w:r>
            <w:r w:rsidRPr="00743687">
              <w:t xml:space="preserve"> the next gap occasion.</w:t>
            </w:r>
          </w:p>
          <w:p w14:paraId="54906559" w14:textId="77777777" w:rsidR="00AA1DBD" w:rsidRPr="00AA1DBD" w:rsidRDefault="00AA1DBD" w:rsidP="00932D01">
            <w:pPr>
              <w:tabs>
                <w:tab w:val="num" w:pos="2160"/>
              </w:tabs>
              <w:rPr>
                <w:rFonts w:cstheme="minorHAnsi"/>
                <w:bCs/>
              </w:rPr>
            </w:pPr>
          </w:p>
        </w:tc>
      </w:tr>
    </w:tbl>
    <w:p w14:paraId="3E7565CA" w14:textId="1639C652" w:rsidR="00AA1DBD" w:rsidRDefault="00AA1DBD" w:rsidP="00932D01">
      <w:pPr>
        <w:tabs>
          <w:tab w:val="num" w:pos="2160"/>
        </w:tabs>
        <w:rPr>
          <w:rFonts w:cstheme="minorHAnsi"/>
          <w:bCs/>
        </w:rPr>
      </w:pPr>
    </w:p>
    <w:p w14:paraId="4179F6F4" w14:textId="45BE809F" w:rsidR="004C41C6" w:rsidRDefault="004C41C6" w:rsidP="00932D01">
      <w:pPr>
        <w:tabs>
          <w:tab w:val="num" w:pos="2160"/>
        </w:tabs>
        <w:rPr>
          <w:rFonts w:cstheme="minorHAnsi"/>
          <w:bCs/>
        </w:rPr>
      </w:pPr>
      <w:r>
        <w:rPr>
          <w:rFonts w:cstheme="minorHAnsi" w:hint="eastAsia"/>
          <w:bCs/>
        </w:rPr>
        <w:t>I</w:t>
      </w:r>
      <w:r>
        <w:rPr>
          <w:rFonts w:cstheme="minorHAnsi"/>
          <w:bCs/>
        </w:rPr>
        <w:t>n order to clearly guide UE correct behavior in such scenario give in Figure 1, we propose that:</w:t>
      </w:r>
    </w:p>
    <w:p w14:paraId="385926B5" w14:textId="5BC1CCE0" w:rsidR="004C41C6" w:rsidRDefault="004C41C6" w:rsidP="00932D01">
      <w:pPr>
        <w:tabs>
          <w:tab w:val="num" w:pos="2160"/>
        </w:tabs>
        <w:rPr>
          <w:rFonts w:cstheme="minorHAnsi"/>
          <w:bCs/>
        </w:rPr>
      </w:pPr>
    </w:p>
    <w:p w14:paraId="4FA1694F" w14:textId="3806CD8F" w:rsidR="004C41C6" w:rsidRPr="008D7489" w:rsidRDefault="004C41C6" w:rsidP="004C41C6">
      <w:pPr>
        <w:rPr>
          <w:rFonts w:cstheme="minorHAnsi"/>
          <w:b/>
          <w:bCs/>
          <w:i/>
          <w:iCs/>
        </w:rPr>
      </w:pPr>
      <w:r w:rsidRPr="008D7489">
        <w:rPr>
          <w:rFonts w:cstheme="minorHAnsi"/>
          <w:b/>
          <w:bCs/>
          <w:i/>
          <w:iCs/>
          <w:u w:val="single"/>
        </w:rPr>
        <w:t>Proposal 1</w:t>
      </w:r>
      <w:r w:rsidRPr="008D7489">
        <w:rPr>
          <w:rFonts w:cstheme="minorHAnsi"/>
          <w:b/>
          <w:bCs/>
          <w:i/>
          <w:iCs/>
        </w:rPr>
        <w:t xml:space="preserve">: </w:t>
      </w:r>
      <w:r w:rsidR="004B069B">
        <w:rPr>
          <w:rFonts w:cstheme="minorHAnsi"/>
          <w:b/>
          <w:bCs/>
          <w:i/>
          <w:iCs/>
        </w:rPr>
        <w:t xml:space="preserve">The </w:t>
      </w:r>
      <w:r w:rsidR="0052671C">
        <w:rPr>
          <w:rFonts w:cstheme="minorHAnsi"/>
          <w:b/>
          <w:bCs/>
          <w:i/>
          <w:iCs/>
        </w:rPr>
        <w:t xml:space="preserve">more </w:t>
      </w:r>
      <w:r w:rsidR="00D21122">
        <w:rPr>
          <w:rFonts w:cstheme="minorHAnsi"/>
          <w:b/>
          <w:bCs/>
          <w:i/>
          <w:iCs/>
        </w:rPr>
        <w:t>detailed</w:t>
      </w:r>
      <w:r w:rsidR="004B069B">
        <w:rPr>
          <w:rFonts w:cstheme="minorHAnsi"/>
          <w:b/>
          <w:bCs/>
          <w:i/>
          <w:iCs/>
        </w:rPr>
        <w:t xml:space="preserve"> statements on UE behavior when there is overlapping between Pre</w:t>
      </w:r>
      <w:r w:rsidR="004037C8">
        <w:rPr>
          <w:rFonts w:cstheme="minorHAnsi"/>
          <w:b/>
          <w:bCs/>
          <w:i/>
          <w:iCs/>
        </w:rPr>
        <w:t>-</w:t>
      </w:r>
      <w:r w:rsidR="004B069B">
        <w:rPr>
          <w:rFonts w:cstheme="minorHAnsi"/>
          <w:b/>
          <w:bCs/>
          <w:i/>
          <w:iCs/>
        </w:rPr>
        <w:t>MG and other concurrent MGs when UE is pending on Pre</w:t>
      </w:r>
      <w:r w:rsidR="004037C8">
        <w:rPr>
          <w:rFonts w:cstheme="minorHAnsi"/>
          <w:b/>
          <w:bCs/>
          <w:i/>
          <w:iCs/>
        </w:rPr>
        <w:t>-</w:t>
      </w:r>
      <w:r w:rsidR="004B069B">
        <w:rPr>
          <w:rFonts w:cstheme="minorHAnsi"/>
          <w:b/>
          <w:bCs/>
          <w:i/>
          <w:iCs/>
        </w:rPr>
        <w:t>MG status change needs to be clarified</w:t>
      </w:r>
      <w:r w:rsidRPr="008D7489">
        <w:rPr>
          <w:rFonts w:cstheme="minorHAnsi"/>
          <w:b/>
          <w:bCs/>
          <w:i/>
          <w:iCs/>
        </w:rPr>
        <w:t>.</w:t>
      </w:r>
    </w:p>
    <w:p w14:paraId="511BFED9" w14:textId="00A4EC4A" w:rsidR="004C41C6" w:rsidRDefault="004C41C6" w:rsidP="00932D01">
      <w:pPr>
        <w:tabs>
          <w:tab w:val="num" w:pos="2160"/>
        </w:tabs>
        <w:rPr>
          <w:rFonts w:cstheme="minorHAnsi"/>
          <w:bCs/>
        </w:rPr>
      </w:pPr>
    </w:p>
    <w:p w14:paraId="7A87BE11" w14:textId="62EBFD78" w:rsidR="000000A2" w:rsidRPr="00D02F46" w:rsidRDefault="000000A2" w:rsidP="00057C3B">
      <w:pPr>
        <w:pStyle w:val="1"/>
        <w:numPr>
          <w:ilvl w:val="1"/>
          <w:numId w:val="2"/>
        </w:numPr>
        <w:rPr>
          <w:rFonts w:asciiTheme="minorHAnsi" w:hAnsiTheme="minorHAnsi" w:cstheme="minorHAnsi"/>
          <w:bCs/>
        </w:rPr>
      </w:pPr>
      <w:r>
        <w:rPr>
          <w:rFonts w:asciiTheme="minorHAnsi" w:hAnsiTheme="minorHAnsi" w:cstheme="minorHAnsi"/>
          <w:bCs/>
        </w:rPr>
        <w:t>Activation delay</w:t>
      </w:r>
    </w:p>
    <w:p w14:paraId="4602C2F2" w14:textId="1E26AD81" w:rsidR="002241D0" w:rsidRDefault="00FC5014" w:rsidP="002241D0">
      <w:pPr>
        <w:tabs>
          <w:tab w:val="num" w:pos="2160"/>
        </w:tabs>
        <w:rPr>
          <w:rFonts w:cstheme="minorHAnsi"/>
          <w:bCs/>
        </w:rPr>
      </w:pPr>
      <w:bookmarkStart w:id="5" w:name="_Hlk149074972"/>
      <w:r>
        <w:rPr>
          <w:rFonts w:cstheme="minorHAnsi" w:hint="eastAsia"/>
          <w:bCs/>
        </w:rPr>
        <w:t>F</w:t>
      </w:r>
      <w:r>
        <w:rPr>
          <w:rFonts w:cstheme="minorHAnsi"/>
          <w:bCs/>
        </w:rPr>
        <w:t>or the dynamic collision Scenario 1</w:t>
      </w:r>
      <w:r w:rsidR="00C01E30">
        <w:rPr>
          <w:rFonts w:cstheme="minorHAnsi"/>
          <w:bCs/>
        </w:rPr>
        <w:t>, one of important open issue is how to define the activation delay requirements</w:t>
      </w:r>
      <w:r w:rsidR="007A1307">
        <w:rPr>
          <w:rFonts w:cstheme="minorHAnsi"/>
          <w:bCs/>
        </w:rPr>
        <w:t xml:space="preserve"> [2]</w:t>
      </w:r>
      <w:r w:rsidR="00C01E30">
        <w:rPr>
          <w:rFonts w:cstheme="minorHAnsi"/>
          <w:bCs/>
        </w:rPr>
        <w:t xml:space="preserve">. </w:t>
      </w:r>
    </w:p>
    <w:tbl>
      <w:tblPr>
        <w:tblStyle w:val="af8"/>
        <w:tblW w:w="0" w:type="auto"/>
        <w:tblLook w:val="04A0" w:firstRow="1" w:lastRow="0" w:firstColumn="1" w:lastColumn="0" w:noHBand="0" w:noVBand="1"/>
      </w:tblPr>
      <w:tblGrid>
        <w:gridCol w:w="9629"/>
      </w:tblGrid>
      <w:tr w:rsidR="00BF08B3" w14:paraId="6AFC2753" w14:textId="77777777" w:rsidTr="00BF08B3">
        <w:tc>
          <w:tcPr>
            <w:tcW w:w="9629" w:type="dxa"/>
          </w:tcPr>
          <w:p w14:paraId="2923B212" w14:textId="77777777" w:rsidR="006100FD" w:rsidRPr="0052671C" w:rsidRDefault="006100FD" w:rsidP="006100FD">
            <w:pPr>
              <w:rPr>
                <w:b/>
                <w:u w:val="single"/>
                <w:lang w:eastAsia="ko-KR"/>
              </w:rPr>
            </w:pPr>
            <w:r w:rsidRPr="0052671C">
              <w:rPr>
                <w:b/>
                <w:u w:val="single"/>
                <w:lang w:eastAsia="ko-KR"/>
              </w:rPr>
              <w:t>Issue 2-1-1: [Case 1] - [Scenario 1] Further clarification on the agreement from scenario 1?</w:t>
            </w:r>
          </w:p>
          <w:p w14:paraId="59732C7C" w14:textId="77777777" w:rsidR="006100FD" w:rsidRPr="0052671C" w:rsidRDefault="006100FD" w:rsidP="00637B06">
            <w:pPr>
              <w:pStyle w:val="af6"/>
              <w:widowControl/>
              <w:numPr>
                <w:ilvl w:val="0"/>
                <w:numId w:val="4"/>
              </w:numPr>
              <w:spacing w:after="120"/>
              <w:ind w:left="720"/>
              <w:contextualSpacing w:val="0"/>
              <w:jc w:val="left"/>
              <w:rPr>
                <w:rFonts w:eastAsia="宋体"/>
                <w:szCs w:val="24"/>
              </w:rPr>
            </w:pPr>
            <w:r w:rsidRPr="0052671C">
              <w:rPr>
                <w:rFonts w:eastAsia="宋体"/>
                <w:szCs w:val="24"/>
              </w:rPr>
              <w:t>Background:</w:t>
            </w:r>
          </w:p>
          <w:p w14:paraId="327E89FB" w14:textId="77777777" w:rsidR="006100FD" w:rsidRPr="00444C8F" w:rsidRDefault="006100FD" w:rsidP="00637B06">
            <w:pPr>
              <w:pStyle w:val="af6"/>
              <w:widowControl/>
              <w:numPr>
                <w:ilvl w:val="1"/>
                <w:numId w:val="4"/>
              </w:numPr>
              <w:spacing w:after="120"/>
              <w:ind w:left="1080"/>
              <w:contextualSpacing w:val="0"/>
              <w:jc w:val="left"/>
              <w:rPr>
                <w:rFonts w:eastAsia="宋体"/>
                <w:color w:val="000000" w:themeColor="text1"/>
                <w:szCs w:val="24"/>
              </w:rPr>
            </w:pPr>
            <w:r w:rsidRPr="00444C8F">
              <w:rPr>
                <w:rFonts w:eastAsia="宋体"/>
                <w:color w:val="000000" w:themeColor="text1"/>
                <w:szCs w:val="24"/>
              </w:rPr>
              <w:lastRenderedPageBreak/>
              <w:t>Agreements from dynamic collision:</w:t>
            </w:r>
          </w:p>
          <w:p w14:paraId="3B804278" w14:textId="25A5C7F3" w:rsidR="006100FD" w:rsidRPr="00C01E30" w:rsidRDefault="006100FD" w:rsidP="00637B06">
            <w:pPr>
              <w:pStyle w:val="af6"/>
              <w:widowControl/>
              <w:numPr>
                <w:ilvl w:val="2"/>
                <w:numId w:val="4"/>
              </w:numPr>
              <w:overflowPunct w:val="0"/>
              <w:autoSpaceDE w:val="0"/>
              <w:autoSpaceDN w:val="0"/>
              <w:adjustRightInd w:val="0"/>
              <w:spacing w:after="120"/>
              <w:ind w:left="1800"/>
              <w:contextualSpacing w:val="0"/>
              <w:jc w:val="left"/>
              <w:textAlignment w:val="baseline"/>
              <w:rPr>
                <w:color w:val="000000"/>
                <w:szCs w:val="24"/>
              </w:rPr>
            </w:pPr>
            <w:r w:rsidRPr="00C01E30">
              <w:rPr>
                <w:rFonts w:hint="eastAsia"/>
                <w:color w:val="000000"/>
                <w:szCs w:val="24"/>
              </w:rPr>
              <w:t xml:space="preserve">A collision between a change in the status of a pre-configured MG (MG#1) and a gap instance happens when the change occurs </w:t>
            </w:r>
            <w:r w:rsidRPr="00C01E30">
              <w:rPr>
                <w:rFonts w:hint="eastAsia"/>
                <w:color w:val="000000"/>
                <w:szCs w:val="24"/>
              </w:rPr>
              <w:t>≤</w:t>
            </w:r>
            <w:r w:rsidRPr="00C01E30">
              <w:rPr>
                <w:rFonts w:hint="eastAsia"/>
                <w:color w:val="000000"/>
                <w:szCs w:val="24"/>
              </w:rPr>
              <w:t xml:space="preserve"> 4 ms before the start or </w:t>
            </w:r>
            <w:r w:rsidRPr="00C01E30">
              <w:rPr>
                <w:rFonts w:hint="eastAsia"/>
                <w:color w:val="000000"/>
                <w:szCs w:val="24"/>
              </w:rPr>
              <w:t>≤</w:t>
            </w:r>
            <w:r w:rsidRPr="00C01E30">
              <w:rPr>
                <w:rFonts w:hint="eastAsia"/>
                <w:color w:val="000000"/>
                <w:szCs w:val="24"/>
              </w:rPr>
              <w:t xml:space="preserve"> 4 ms after the end of a gap instance of an activated concurrent MG (MG#2) the Pre-MG status and dropping</w:t>
            </w:r>
            <w:r w:rsidRPr="00C01E30">
              <w:rPr>
                <w:color w:val="000000"/>
                <w:szCs w:val="24"/>
              </w:rPr>
              <w:t xml:space="preserve"> rule shall be applied </w:t>
            </w:r>
            <w:r w:rsidRPr="00C01E30">
              <w:rPr>
                <w:color w:val="FF0000"/>
                <w:szCs w:val="24"/>
              </w:rPr>
              <w:t>5ms</w:t>
            </w:r>
            <w:r w:rsidRPr="00C01E30">
              <w:rPr>
                <w:color w:val="000000"/>
                <w:szCs w:val="24"/>
              </w:rPr>
              <w:t xml:space="preserve"> after the overlapping MG and UE should continue the measurement within the MG#2</w:t>
            </w:r>
          </w:p>
          <w:p w14:paraId="4282B8BB" w14:textId="77777777" w:rsidR="006100FD" w:rsidRPr="00C01E30" w:rsidRDefault="006100FD" w:rsidP="00637B06">
            <w:pPr>
              <w:pStyle w:val="af6"/>
              <w:widowControl/>
              <w:numPr>
                <w:ilvl w:val="3"/>
                <w:numId w:val="4"/>
              </w:numPr>
              <w:spacing w:after="120"/>
              <w:ind w:left="2520"/>
              <w:contextualSpacing w:val="0"/>
              <w:jc w:val="left"/>
              <w:rPr>
                <w:color w:val="000000"/>
                <w:szCs w:val="24"/>
                <w:highlight w:val="yellow"/>
              </w:rPr>
            </w:pPr>
            <w:r w:rsidRPr="00C01E30">
              <w:rPr>
                <w:color w:val="000000"/>
                <w:szCs w:val="24"/>
                <w:highlight w:val="yellow"/>
              </w:rPr>
              <w:t>TBD whether same Pre-MG activation delay requirements as Rel-17 can still be re-used</w:t>
            </w:r>
          </w:p>
          <w:p w14:paraId="2BF5AE2F" w14:textId="77777777" w:rsidR="006100FD" w:rsidRPr="00444C8F" w:rsidRDefault="006100FD" w:rsidP="00637B06">
            <w:pPr>
              <w:pStyle w:val="af6"/>
              <w:widowControl/>
              <w:numPr>
                <w:ilvl w:val="3"/>
                <w:numId w:val="4"/>
              </w:numPr>
              <w:spacing w:after="120"/>
              <w:ind w:left="2520"/>
              <w:contextualSpacing w:val="0"/>
              <w:jc w:val="left"/>
              <w:rPr>
                <w:rFonts w:eastAsia="宋体"/>
                <w:color w:val="000000" w:themeColor="text1"/>
                <w:szCs w:val="24"/>
              </w:rPr>
            </w:pPr>
            <w:r w:rsidRPr="00444C8F">
              <w:rPr>
                <w:rFonts w:eastAsia="宋体"/>
                <w:szCs w:val="24"/>
              </w:rPr>
              <w:t>The collision scenario in this issue is depicted in the figure below:</w:t>
            </w:r>
          </w:p>
          <w:p w14:paraId="0B280929" w14:textId="77777777" w:rsidR="006100FD" w:rsidRPr="00A528F9" w:rsidRDefault="006100FD" w:rsidP="006100FD">
            <w:pPr>
              <w:spacing w:after="120"/>
              <w:jc w:val="center"/>
              <w:rPr>
                <w:color w:val="000000" w:themeColor="text1"/>
                <w:szCs w:val="24"/>
              </w:rPr>
            </w:pPr>
            <w:r w:rsidRPr="00A528F9">
              <w:rPr>
                <w:noProof/>
                <w:color w:val="000000" w:themeColor="text1"/>
                <w:szCs w:val="24"/>
              </w:rPr>
              <w:drawing>
                <wp:inline distT="0" distB="0" distL="0" distR="0" wp14:anchorId="43966883" wp14:editId="7C34521D">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18DCD5A0" w14:textId="36EB4960" w:rsidR="00BF08B3" w:rsidRPr="0052671C" w:rsidRDefault="00BF08B3" w:rsidP="0052671C">
            <w:pPr>
              <w:spacing w:after="120"/>
              <w:rPr>
                <w:rFonts w:cstheme="minorHAnsi"/>
                <w:bCs/>
              </w:rPr>
            </w:pPr>
          </w:p>
        </w:tc>
      </w:tr>
    </w:tbl>
    <w:p w14:paraId="6AC5B390" w14:textId="77777777" w:rsidR="00C332BB" w:rsidRDefault="00C332BB" w:rsidP="002241D0">
      <w:pPr>
        <w:tabs>
          <w:tab w:val="num" w:pos="2160"/>
        </w:tabs>
        <w:rPr>
          <w:rFonts w:cstheme="minorHAnsi"/>
          <w:bCs/>
        </w:rPr>
      </w:pPr>
    </w:p>
    <w:p w14:paraId="0589F5C3" w14:textId="03E683B8" w:rsidR="00C01E30" w:rsidRDefault="00C01E30" w:rsidP="00623E4F">
      <w:pPr>
        <w:tabs>
          <w:tab w:val="num" w:pos="2160"/>
        </w:tabs>
        <w:rPr>
          <w:rFonts w:cstheme="minorHAnsi"/>
          <w:bCs/>
        </w:rPr>
      </w:pPr>
      <w:r>
        <w:rPr>
          <w:rFonts w:cstheme="minorHAnsi" w:hint="eastAsia"/>
          <w:bCs/>
        </w:rPr>
        <w:t>I</w:t>
      </w:r>
      <w:r>
        <w:rPr>
          <w:rFonts w:cstheme="minorHAnsi"/>
          <w:bCs/>
        </w:rPr>
        <w:t xml:space="preserve">n TS38.133, the (de)activation delay requirement </w:t>
      </w:r>
      <w:r w:rsidR="00D547B4">
        <w:rPr>
          <w:rFonts w:cstheme="minorHAnsi"/>
          <w:bCs/>
        </w:rPr>
        <w:t>w</w:t>
      </w:r>
      <w:r w:rsidR="00DC27AA">
        <w:rPr>
          <w:rFonts w:cstheme="minorHAnsi"/>
          <w:bCs/>
        </w:rPr>
        <w:t>as</w:t>
      </w:r>
      <w:r w:rsidR="00D547B4">
        <w:rPr>
          <w:rFonts w:cstheme="minorHAnsi"/>
          <w:bCs/>
        </w:rPr>
        <w:t xml:space="preserve"> composed of</w:t>
      </w:r>
      <w:r>
        <w:rPr>
          <w:rFonts w:cstheme="minorHAnsi"/>
          <w:bCs/>
        </w:rPr>
        <w:t xml:space="preserve"> several </w:t>
      </w:r>
      <w:r w:rsidR="00D547B4">
        <w:rPr>
          <w:rFonts w:cstheme="minorHAnsi"/>
          <w:bCs/>
        </w:rPr>
        <w:t>parts</w:t>
      </w:r>
      <w:r>
        <w:rPr>
          <w:rFonts w:cstheme="minorHAnsi"/>
          <w:bCs/>
        </w:rPr>
        <w:t>:</w:t>
      </w:r>
    </w:p>
    <w:p w14:paraId="29E5C544" w14:textId="1BCFE632" w:rsidR="00C01E30" w:rsidRDefault="00C01E30" w:rsidP="00637B06">
      <w:pPr>
        <w:pStyle w:val="af6"/>
        <w:numPr>
          <w:ilvl w:val="0"/>
          <w:numId w:val="6"/>
        </w:numPr>
        <w:tabs>
          <w:tab w:val="num" w:pos="2160"/>
        </w:tabs>
        <w:rPr>
          <w:rFonts w:cstheme="minorHAnsi"/>
          <w:bCs/>
        </w:rPr>
      </w:pPr>
      <w:r>
        <w:rPr>
          <w:rFonts w:cstheme="minorHAnsi"/>
          <w:bCs/>
        </w:rPr>
        <w:t>The total delay time allowed</w:t>
      </w:r>
    </w:p>
    <w:p w14:paraId="5DF48464" w14:textId="709C2AEE" w:rsidR="00C01E30" w:rsidRDefault="00B0453E" w:rsidP="00637B06">
      <w:pPr>
        <w:pStyle w:val="af6"/>
        <w:numPr>
          <w:ilvl w:val="0"/>
          <w:numId w:val="6"/>
        </w:numPr>
        <w:tabs>
          <w:tab w:val="num" w:pos="2160"/>
        </w:tabs>
        <w:rPr>
          <w:rFonts w:cstheme="minorHAnsi"/>
          <w:bCs/>
        </w:rPr>
      </w:pPr>
      <w:r>
        <w:rPr>
          <w:rFonts w:cstheme="minorHAnsi"/>
          <w:bCs/>
        </w:rPr>
        <w:t>The point of activation/deactivation takes effort</w:t>
      </w:r>
    </w:p>
    <w:p w14:paraId="3227DF07" w14:textId="5CFDBF09" w:rsidR="00B0453E" w:rsidRPr="00C01E30" w:rsidRDefault="00B0453E" w:rsidP="00637B06">
      <w:pPr>
        <w:pStyle w:val="af6"/>
        <w:numPr>
          <w:ilvl w:val="0"/>
          <w:numId w:val="6"/>
        </w:numPr>
        <w:tabs>
          <w:tab w:val="num" w:pos="2160"/>
        </w:tabs>
        <w:rPr>
          <w:rFonts w:cstheme="minorHAnsi"/>
          <w:bCs/>
        </w:rPr>
      </w:pPr>
      <w:r>
        <w:rPr>
          <w:rFonts w:cstheme="minorHAnsi" w:hint="eastAsia"/>
          <w:bCs/>
        </w:rPr>
        <w:t>S</w:t>
      </w:r>
      <w:r>
        <w:rPr>
          <w:rFonts w:cstheme="minorHAnsi"/>
          <w:bCs/>
        </w:rPr>
        <w:t>ome exception conditions to change Pre</w:t>
      </w:r>
      <w:r w:rsidR="00D547B4">
        <w:rPr>
          <w:rFonts w:cstheme="minorHAnsi"/>
          <w:bCs/>
        </w:rPr>
        <w:t>-</w:t>
      </w:r>
      <w:r>
        <w:rPr>
          <w:rFonts w:cstheme="minorHAnsi"/>
          <w:bCs/>
        </w:rPr>
        <w:t>MG status</w:t>
      </w:r>
    </w:p>
    <w:p w14:paraId="377B92CE" w14:textId="77777777" w:rsidR="00B0453E" w:rsidRDefault="00B0453E" w:rsidP="00623E4F">
      <w:pPr>
        <w:tabs>
          <w:tab w:val="num" w:pos="2160"/>
        </w:tabs>
        <w:rPr>
          <w:rFonts w:cstheme="minorHAnsi"/>
          <w:bCs/>
        </w:rPr>
      </w:pPr>
    </w:p>
    <w:p w14:paraId="588826AF" w14:textId="120A06D7" w:rsidR="0032116A" w:rsidRDefault="0032116A" w:rsidP="00623E4F">
      <w:pPr>
        <w:tabs>
          <w:tab w:val="num" w:pos="2160"/>
        </w:tabs>
        <w:rPr>
          <w:rFonts w:cstheme="minorHAnsi"/>
          <w:bCs/>
        </w:rPr>
      </w:pPr>
      <w:r>
        <w:rPr>
          <w:rFonts w:cstheme="minorHAnsi"/>
          <w:bCs/>
        </w:rPr>
        <w:t>Generally</w:t>
      </w:r>
      <w:r w:rsidR="00D547B4">
        <w:rPr>
          <w:rFonts w:cstheme="minorHAnsi"/>
          <w:bCs/>
        </w:rPr>
        <w:t xml:space="preserve">, </w:t>
      </w:r>
      <w:r>
        <w:rPr>
          <w:rFonts w:cstheme="minorHAnsi"/>
          <w:bCs/>
        </w:rPr>
        <w:t xml:space="preserve">the </w:t>
      </w:r>
      <w:r w:rsidR="00D547B4">
        <w:rPr>
          <w:rFonts w:cstheme="minorHAnsi"/>
          <w:bCs/>
        </w:rPr>
        <w:t xml:space="preserve">(de)activation </w:t>
      </w:r>
      <w:r>
        <w:rPr>
          <w:rFonts w:cstheme="minorHAnsi"/>
          <w:bCs/>
        </w:rPr>
        <w:t>procedure itself can be same as that of Rel17 Pre-MG. That is:</w:t>
      </w:r>
    </w:p>
    <w:p w14:paraId="116AE1FF" w14:textId="703F22AF" w:rsidR="0032116A" w:rsidRPr="0032116A" w:rsidRDefault="0032116A" w:rsidP="00623E4F">
      <w:pPr>
        <w:tabs>
          <w:tab w:val="num" w:pos="2160"/>
        </w:tabs>
        <w:rPr>
          <w:rFonts w:cstheme="minorHAnsi"/>
          <w:b/>
        </w:rPr>
      </w:pPr>
      <w:r w:rsidRPr="0032116A">
        <w:rPr>
          <w:rFonts w:cstheme="minorHAnsi"/>
          <w:b/>
        </w:rPr>
        <w:t>Observation</w:t>
      </w:r>
      <w:r w:rsidR="0052671C">
        <w:rPr>
          <w:rFonts w:cstheme="minorHAnsi"/>
          <w:b/>
        </w:rPr>
        <w:t xml:space="preserve"> 2</w:t>
      </w:r>
      <w:r w:rsidRPr="0032116A">
        <w:rPr>
          <w:rFonts w:cstheme="minorHAnsi"/>
          <w:b/>
        </w:rPr>
        <w:t xml:space="preserve">: </w:t>
      </w:r>
      <w:r w:rsidR="00D547B4">
        <w:rPr>
          <w:rFonts w:cstheme="minorHAnsi"/>
          <w:b/>
        </w:rPr>
        <w:t>T</w:t>
      </w:r>
      <w:r w:rsidRPr="0032116A">
        <w:rPr>
          <w:rFonts w:cstheme="minorHAnsi"/>
          <w:b/>
        </w:rPr>
        <w:t xml:space="preserve">he </w:t>
      </w:r>
      <w:r w:rsidR="00A975F9">
        <w:rPr>
          <w:rFonts w:cstheme="minorHAnsi"/>
          <w:b/>
        </w:rPr>
        <w:t>overall</w:t>
      </w:r>
      <w:r w:rsidRPr="0032116A">
        <w:rPr>
          <w:rFonts w:cstheme="minorHAnsi"/>
          <w:b/>
        </w:rPr>
        <w:t xml:space="preserve"> (de)activation procedure in all dynamic collision scenarios can be </w:t>
      </w:r>
      <w:r w:rsidR="0051286D">
        <w:rPr>
          <w:rFonts w:cstheme="minorHAnsi"/>
          <w:b/>
        </w:rPr>
        <w:t xml:space="preserve">consisted </w:t>
      </w:r>
      <w:r w:rsidR="00A975F9">
        <w:rPr>
          <w:rFonts w:cstheme="minorHAnsi"/>
          <w:b/>
        </w:rPr>
        <w:t>with</w:t>
      </w:r>
      <w:r w:rsidR="0051286D">
        <w:rPr>
          <w:rFonts w:cstheme="minorHAnsi"/>
          <w:b/>
        </w:rPr>
        <w:t xml:space="preserve"> </w:t>
      </w:r>
      <w:r w:rsidRPr="0032116A">
        <w:rPr>
          <w:rFonts w:cstheme="minorHAnsi"/>
          <w:b/>
        </w:rPr>
        <w:t xml:space="preserve">the processing time for the trigger event and other extension for RF processing. </w:t>
      </w:r>
    </w:p>
    <w:p w14:paraId="096D37E3" w14:textId="77777777" w:rsidR="0051286D" w:rsidRDefault="0051286D" w:rsidP="00623E4F">
      <w:pPr>
        <w:tabs>
          <w:tab w:val="num" w:pos="2160"/>
        </w:tabs>
        <w:rPr>
          <w:rFonts w:cstheme="minorHAnsi"/>
          <w:bCs/>
        </w:rPr>
      </w:pPr>
    </w:p>
    <w:p w14:paraId="3AD9FE3F" w14:textId="2CC7E1B1" w:rsidR="00C01E30" w:rsidRDefault="0032116A" w:rsidP="00623E4F">
      <w:pPr>
        <w:tabs>
          <w:tab w:val="num" w:pos="2160"/>
        </w:tabs>
        <w:rPr>
          <w:rFonts w:cstheme="minorHAnsi"/>
          <w:bCs/>
        </w:rPr>
      </w:pPr>
      <w:r>
        <w:rPr>
          <w:rFonts w:cstheme="minorHAnsi"/>
          <w:bCs/>
        </w:rPr>
        <w:t xml:space="preserve">Thus, the total activation time can </w:t>
      </w:r>
      <w:r w:rsidR="00A311CA">
        <w:rPr>
          <w:rFonts w:cstheme="minorHAnsi"/>
          <w:bCs/>
        </w:rPr>
        <w:t xml:space="preserve">reuse these </w:t>
      </w:r>
      <w:r w:rsidR="00C01E30">
        <w:rPr>
          <w:rFonts w:cstheme="minorHAnsi"/>
          <w:bCs/>
        </w:rPr>
        <w:t xml:space="preserve">defined in </w:t>
      </w:r>
      <w:r w:rsidR="00A311CA">
        <w:rPr>
          <w:rFonts w:cstheme="minorHAnsi"/>
          <w:bCs/>
        </w:rPr>
        <w:t>Rel17 [</w:t>
      </w:r>
      <w:r w:rsidR="0052671C">
        <w:rPr>
          <w:rFonts w:cstheme="minorHAnsi"/>
          <w:bCs/>
        </w:rPr>
        <w:t>3</w:t>
      </w:r>
      <w:r w:rsidR="00A311CA">
        <w:rPr>
          <w:rFonts w:cstheme="minorHAnsi"/>
          <w:bCs/>
        </w:rPr>
        <w:t>]</w:t>
      </w:r>
      <w:r w:rsidR="00B0453E">
        <w:rPr>
          <w:rFonts w:cstheme="minorHAnsi"/>
          <w:bCs/>
        </w:rPr>
        <w:t xml:space="preserve"> can be reused.</w:t>
      </w:r>
    </w:p>
    <w:p w14:paraId="7619DCC4" w14:textId="30A53613" w:rsidR="00A311CA" w:rsidRPr="00F03622" w:rsidRDefault="00A311CA" w:rsidP="00F03622">
      <w:pPr>
        <w:rPr>
          <w:rFonts w:cstheme="minorHAnsi"/>
          <w:b/>
          <w:bCs/>
          <w:i/>
          <w:iCs/>
        </w:rPr>
      </w:pPr>
      <w:r w:rsidRPr="00B728DF">
        <w:rPr>
          <w:rFonts w:cstheme="minorHAnsi"/>
          <w:b/>
          <w:bCs/>
          <w:i/>
          <w:iCs/>
        </w:rPr>
        <w:t xml:space="preserve">Proposal </w:t>
      </w:r>
      <w:r w:rsidR="0052671C">
        <w:rPr>
          <w:rFonts w:cstheme="minorHAnsi"/>
          <w:b/>
          <w:bCs/>
          <w:i/>
          <w:iCs/>
        </w:rPr>
        <w:t>2</w:t>
      </w:r>
      <w:r w:rsidRPr="00B728DF">
        <w:rPr>
          <w:rFonts w:cstheme="minorHAnsi"/>
          <w:b/>
          <w:bCs/>
          <w:i/>
          <w:iCs/>
        </w:rPr>
        <w:t xml:space="preserve">: </w:t>
      </w:r>
      <w:r w:rsidR="0052671C">
        <w:rPr>
          <w:rFonts w:cstheme="minorHAnsi"/>
          <w:b/>
          <w:bCs/>
          <w:i/>
          <w:iCs/>
        </w:rPr>
        <w:t>T</w:t>
      </w:r>
      <w:r w:rsidRPr="00B728DF">
        <w:rPr>
          <w:rFonts w:cstheme="minorHAnsi"/>
          <w:b/>
          <w:bCs/>
          <w:i/>
          <w:iCs/>
        </w:rPr>
        <w:t xml:space="preserve">he </w:t>
      </w:r>
      <w:r w:rsidR="0052671C">
        <w:rPr>
          <w:rFonts w:cstheme="minorHAnsi"/>
          <w:b/>
          <w:bCs/>
          <w:i/>
          <w:iCs/>
        </w:rPr>
        <w:t>(de)</w:t>
      </w:r>
      <w:r w:rsidRPr="00B728DF">
        <w:rPr>
          <w:rFonts w:cstheme="minorHAnsi"/>
          <w:b/>
          <w:bCs/>
          <w:i/>
          <w:iCs/>
        </w:rPr>
        <w:t xml:space="preserve">activation delay requirements itself can be reused. For an instance, the total time </w:t>
      </w:r>
      <w:r w:rsidR="0052671C">
        <w:rPr>
          <w:rFonts w:cstheme="minorHAnsi"/>
          <w:b/>
          <w:bCs/>
          <w:i/>
          <w:iCs/>
        </w:rPr>
        <w:t xml:space="preserve">delay </w:t>
      </w:r>
      <w:r w:rsidRPr="00B728DF">
        <w:rPr>
          <w:rFonts w:cstheme="minorHAnsi"/>
          <w:b/>
          <w:bCs/>
          <w:i/>
          <w:iCs/>
        </w:rPr>
        <w:t xml:space="preserve">allowed for the whole </w:t>
      </w:r>
      <w:r w:rsidR="0052671C">
        <w:rPr>
          <w:rFonts w:cstheme="minorHAnsi"/>
          <w:b/>
          <w:bCs/>
          <w:i/>
          <w:iCs/>
        </w:rPr>
        <w:t>(de)</w:t>
      </w:r>
      <w:r w:rsidRPr="00B728DF">
        <w:rPr>
          <w:rFonts w:cstheme="minorHAnsi"/>
          <w:b/>
          <w:bCs/>
          <w:i/>
          <w:iCs/>
        </w:rPr>
        <w:t>activation procedure completion can be same as these of Rel17.</w:t>
      </w:r>
    </w:p>
    <w:p w14:paraId="3752289A" w14:textId="77777777" w:rsidR="00F03622" w:rsidRDefault="00F03622" w:rsidP="00A311CA">
      <w:pPr>
        <w:tabs>
          <w:tab w:val="num" w:pos="2160"/>
        </w:tabs>
        <w:rPr>
          <w:rFonts w:cstheme="minorHAnsi"/>
          <w:bCs/>
        </w:rPr>
      </w:pPr>
    </w:p>
    <w:p w14:paraId="34D07813" w14:textId="2C125EBA" w:rsidR="00A311CA" w:rsidRDefault="00A311CA" w:rsidP="00A311CA">
      <w:pPr>
        <w:tabs>
          <w:tab w:val="num" w:pos="2160"/>
        </w:tabs>
        <w:rPr>
          <w:color w:val="000000"/>
          <w:szCs w:val="24"/>
        </w:rPr>
      </w:pPr>
      <w:r w:rsidRPr="00A311CA">
        <w:rPr>
          <w:rFonts w:cstheme="minorHAnsi" w:hint="eastAsia"/>
          <w:bCs/>
        </w:rPr>
        <w:t>H</w:t>
      </w:r>
      <w:r w:rsidRPr="00A311CA">
        <w:rPr>
          <w:rFonts w:cstheme="minorHAnsi"/>
          <w:bCs/>
        </w:rPr>
        <w:t xml:space="preserve">owever, </w:t>
      </w:r>
      <w:r>
        <w:rPr>
          <w:rFonts w:cstheme="minorHAnsi"/>
          <w:bCs/>
        </w:rPr>
        <w:t>particularly for the Scenario 1, since agreed in [</w:t>
      </w:r>
      <w:r w:rsidR="0051286D">
        <w:rPr>
          <w:rFonts w:cstheme="minorHAnsi"/>
          <w:bCs/>
        </w:rPr>
        <w:t>2</w:t>
      </w:r>
      <w:r>
        <w:rPr>
          <w:rFonts w:cstheme="minorHAnsi"/>
          <w:bCs/>
        </w:rPr>
        <w:t xml:space="preserve">] the </w:t>
      </w:r>
      <w:r w:rsidRPr="00C01E30">
        <w:rPr>
          <w:rFonts w:hint="eastAsia"/>
          <w:color w:val="000000"/>
          <w:szCs w:val="24"/>
        </w:rPr>
        <w:t>dropping</w:t>
      </w:r>
      <w:r w:rsidRPr="00C01E30">
        <w:rPr>
          <w:color w:val="000000"/>
          <w:szCs w:val="24"/>
        </w:rPr>
        <w:t xml:space="preserve"> rule shall be applied </w:t>
      </w:r>
      <w:r w:rsidRPr="00C01E30">
        <w:rPr>
          <w:color w:val="FF0000"/>
          <w:szCs w:val="24"/>
        </w:rPr>
        <w:t>5ms</w:t>
      </w:r>
      <w:r w:rsidRPr="00C01E30">
        <w:rPr>
          <w:color w:val="000000"/>
          <w:szCs w:val="24"/>
        </w:rPr>
        <w:t xml:space="preserve"> after the overlapping MG and UE should continue the measurement within the MG#2</w:t>
      </w:r>
      <w:r>
        <w:rPr>
          <w:color w:val="000000"/>
          <w:szCs w:val="24"/>
        </w:rPr>
        <w:t xml:space="preserve">. It will impact the when the change point taking effect indeed. </w:t>
      </w:r>
    </w:p>
    <w:p w14:paraId="37C4E5F4" w14:textId="17B69005" w:rsidR="00A311CA" w:rsidRDefault="00A311CA" w:rsidP="00A311CA">
      <w:pPr>
        <w:tabs>
          <w:tab w:val="num" w:pos="2160"/>
        </w:tabs>
        <w:rPr>
          <w:color w:val="000000"/>
          <w:szCs w:val="24"/>
        </w:rPr>
      </w:pPr>
    </w:p>
    <w:p w14:paraId="0ED66B85" w14:textId="329B6D20" w:rsidR="00B728DF" w:rsidRPr="00B728DF" w:rsidRDefault="00B728DF" w:rsidP="00B728DF">
      <w:pPr>
        <w:widowControl/>
        <w:jc w:val="left"/>
        <w:rPr>
          <w:rFonts w:ascii="Calibri" w:eastAsia="宋体" w:hAnsi="Calibri" w:cs="Calibri"/>
          <w:kern w:val="0"/>
          <w:sz w:val="22"/>
        </w:rPr>
      </w:pPr>
      <w:r w:rsidRPr="00B728DF">
        <w:rPr>
          <w:rFonts w:cstheme="minorHAnsi"/>
          <w:bCs/>
          <w:noProof/>
        </w:rPr>
        <w:drawing>
          <wp:inline distT="0" distB="0" distL="0" distR="0" wp14:anchorId="3732E3BE" wp14:editId="60A8463D">
            <wp:extent cx="6120765" cy="23025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302510"/>
                    </a:xfrm>
                    <a:prstGeom prst="rect">
                      <a:avLst/>
                    </a:prstGeom>
                    <a:noFill/>
                    <a:ln>
                      <a:noFill/>
                    </a:ln>
                  </pic:spPr>
                </pic:pic>
              </a:graphicData>
            </a:graphic>
          </wp:inline>
        </w:drawing>
      </w:r>
    </w:p>
    <w:p w14:paraId="52E77B8C" w14:textId="77777777" w:rsidR="00B728DF" w:rsidRPr="00B728DF" w:rsidRDefault="00B728DF" w:rsidP="00B728DF">
      <w:pPr>
        <w:widowControl/>
        <w:jc w:val="left"/>
        <w:rPr>
          <w:rFonts w:ascii="Calibri" w:eastAsia="宋体" w:hAnsi="Calibri" w:cs="Calibri"/>
          <w:kern w:val="0"/>
          <w:sz w:val="22"/>
        </w:rPr>
      </w:pPr>
      <w:r w:rsidRPr="00B728DF">
        <w:rPr>
          <w:rFonts w:ascii="Calibri" w:eastAsia="宋体" w:hAnsi="Calibri" w:cs="Calibri"/>
          <w:kern w:val="0"/>
          <w:sz w:val="22"/>
        </w:rPr>
        <w:lastRenderedPageBreak/>
        <w:t> </w:t>
      </w:r>
    </w:p>
    <w:p w14:paraId="673CD4A4" w14:textId="355AA32D" w:rsidR="00C01E30" w:rsidRPr="00A311CA" w:rsidRDefault="00A311CA" w:rsidP="00B728DF">
      <w:pPr>
        <w:tabs>
          <w:tab w:val="num" w:pos="2160"/>
        </w:tabs>
        <w:rPr>
          <w:rFonts w:cstheme="minorHAnsi"/>
          <w:b/>
        </w:rPr>
      </w:pPr>
      <w:r w:rsidRPr="00A311CA">
        <w:rPr>
          <w:rFonts w:cstheme="minorHAnsi" w:hint="eastAsia"/>
          <w:b/>
        </w:rPr>
        <w:t>O</w:t>
      </w:r>
      <w:r w:rsidRPr="00A311CA">
        <w:rPr>
          <w:rFonts w:cstheme="minorHAnsi"/>
          <w:b/>
        </w:rPr>
        <w:t>bservation</w:t>
      </w:r>
      <w:r w:rsidR="0052671C">
        <w:rPr>
          <w:rFonts w:cstheme="minorHAnsi"/>
          <w:b/>
        </w:rPr>
        <w:t xml:space="preserve"> 3</w:t>
      </w:r>
      <w:r w:rsidRPr="00A311CA">
        <w:rPr>
          <w:rFonts w:cstheme="minorHAnsi"/>
          <w:b/>
        </w:rPr>
        <w:t>: Since UE will postpone the status change of Pre-MG in Scenario 1, the Pre-MG status change taking effective time point needs to be updated.</w:t>
      </w:r>
    </w:p>
    <w:p w14:paraId="43E88547" w14:textId="3C859881" w:rsidR="00307FDE" w:rsidRDefault="00A311CA" w:rsidP="00307FDE">
      <w:pPr>
        <w:rPr>
          <w:rFonts w:cstheme="minorHAnsi"/>
          <w:bCs/>
        </w:rPr>
      </w:pPr>
      <w:r>
        <w:rPr>
          <w:rFonts w:cstheme="minorHAnsi" w:hint="eastAsia"/>
          <w:bCs/>
        </w:rPr>
        <w:t>T</w:t>
      </w:r>
      <w:r>
        <w:rPr>
          <w:rFonts w:cstheme="minorHAnsi"/>
          <w:bCs/>
        </w:rPr>
        <w:t>herefore, we can propose that:</w:t>
      </w:r>
    </w:p>
    <w:p w14:paraId="6C248EE0" w14:textId="2AB3867A" w:rsidR="00A311CA" w:rsidRDefault="00F03622" w:rsidP="00F03622">
      <w:pPr>
        <w:rPr>
          <w:rFonts w:cstheme="minorHAnsi"/>
          <w:b/>
          <w:bCs/>
          <w:i/>
          <w:iCs/>
        </w:rPr>
      </w:pPr>
      <w:r w:rsidRPr="00B728DF">
        <w:rPr>
          <w:rFonts w:cstheme="minorHAnsi"/>
          <w:b/>
          <w:bCs/>
          <w:i/>
          <w:iCs/>
        </w:rPr>
        <w:t xml:space="preserve">Proposal </w:t>
      </w:r>
      <w:r w:rsidR="0052671C">
        <w:rPr>
          <w:rFonts w:cstheme="minorHAnsi"/>
          <w:b/>
          <w:bCs/>
          <w:i/>
          <w:iCs/>
        </w:rPr>
        <w:t>3</w:t>
      </w:r>
      <w:r w:rsidRPr="00A975F9">
        <w:rPr>
          <w:rFonts w:cstheme="minorHAnsi"/>
          <w:b/>
          <w:bCs/>
          <w:i/>
          <w:iCs/>
        </w:rPr>
        <w:t>:</w:t>
      </w:r>
      <w:r w:rsidR="00A311CA" w:rsidRPr="00A975F9">
        <w:rPr>
          <w:rFonts w:ascii="Times New Roman" w:eastAsia="宋体" w:hAnsi="Times New Roman" w:cs="Times New Roman"/>
          <w:color w:val="000000"/>
          <w:kern w:val="0"/>
          <w:sz w:val="20"/>
          <w:szCs w:val="20"/>
        </w:rPr>
        <w:t xml:space="preserve"> </w:t>
      </w:r>
      <w:r w:rsidR="0052671C" w:rsidRPr="00A975F9">
        <w:rPr>
          <w:rFonts w:cstheme="minorHAnsi"/>
          <w:b/>
          <w:bCs/>
          <w:i/>
          <w:iCs/>
        </w:rPr>
        <w:t>T</w:t>
      </w:r>
      <w:r w:rsidR="00A311CA" w:rsidRPr="00B728DF">
        <w:rPr>
          <w:rFonts w:cstheme="minorHAnsi"/>
          <w:b/>
          <w:bCs/>
          <w:i/>
          <w:iCs/>
        </w:rPr>
        <w:t xml:space="preserve">he time point when </w:t>
      </w:r>
      <w:r w:rsidR="0052671C">
        <w:rPr>
          <w:rFonts w:cstheme="minorHAnsi"/>
          <w:b/>
          <w:bCs/>
          <w:i/>
          <w:iCs/>
        </w:rPr>
        <w:t>Pre-</w:t>
      </w:r>
      <w:r w:rsidR="00A311CA" w:rsidRPr="00B728DF">
        <w:rPr>
          <w:rFonts w:cstheme="minorHAnsi"/>
          <w:b/>
          <w:bCs/>
          <w:i/>
          <w:iCs/>
        </w:rPr>
        <w:t>MG activation/deactivation take effects shall be updated as:</w:t>
      </w:r>
    </w:p>
    <w:tbl>
      <w:tblPr>
        <w:tblStyle w:val="af8"/>
        <w:tblW w:w="0" w:type="auto"/>
        <w:tblLook w:val="04A0" w:firstRow="1" w:lastRow="0" w:firstColumn="1" w:lastColumn="0" w:noHBand="0" w:noVBand="1"/>
      </w:tblPr>
      <w:tblGrid>
        <w:gridCol w:w="9629"/>
      </w:tblGrid>
      <w:tr w:rsidR="0052671C" w14:paraId="70348CAD" w14:textId="77777777" w:rsidTr="0052671C">
        <w:tc>
          <w:tcPr>
            <w:tcW w:w="9629" w:type="dxa"/>
          </w:tcPr>
          <w:p w14:paraId="0BE68617" w14:textId="77777777" w:rsidR="0052671C" w:rsidRPr="00635A7F" w:rsidRDefault="0052671C" w:rsidP="0052671C">
            <w:pPr>
              <w:pStyle w:val="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25B2E285" w14:textId="77777777" w:rsidR="0052671C" w:rsidRPr="00635A7F" w:rsidRDefault="0052671C" w:rsidP="0052671C">
            <w:pPr>
              <w:pStyle w:val="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01B2441C" w14:textId="1ED78168" w:rsidR="0052671C" w:rsidRPr="0052671C" w:rsidRDefault="0052671C" w:rsidP="0052671C">
            <w:pPr>
              <w:widowControl/>
              <w:spacing w:after="120"/>
              <w:jc w:val="left"/>
              <w:rPr>
                <w:rFonts w:ascii="Times New Roman" w:eastAsia="宋体" w:hAnsi="Times New Roman" w:cs="Times New Roman"/>
                <w:color w:val="000000"/>
                <w:kern w:val="0"/>
                <w:sz w:val="20"/>
                <w:szCs w:val="20"/>
                <w:highlight w:val="yellow"/>
              </w:rPr>
            </w:pPr>
            <w:r>
              <w:rPr>
                <w:rFonts w:ascii="Times New Roman" w:eastAsia="宋体" w:hAnsi="Times New Roman" w:cs="Times New Roman"/>
                <w:color w:val="000000"/>
                <w:kern w:val="0"/>
                <w:sz w:val="20"/>
                <w:szCs w:val="20"/>
                <w:highlight w:val="yellow"/>
              </w:rPr>
              <w:t>……</w:t>
            </w:r>
          </w:p>
          <w:p w14:paraId="2B05AC81" w14:textId="5A5B755D" w:rsidR="0052671C" w:rsidRPr="0052671C" w:rsidRDefault="0052671C" w:rsidP="0052671C">
            <w:pPr>
              <w:widowControl/>
              <w:spacing w:after="120"/>
              <w:jc w:val="left"/>
              <w:rPr>
                <w:rFonts w:ascii="Times New Roman" w:eastAsia="宋体" w:hAnsi="Times New Roman" w:cs="Times New Roman"/>
                <w:color w:val="FF0000"/>
                <w:kern w:val="0"/>
                <w:sz w:val="20"/>
                <w:szCs w:val="20"/>
              </w:rPr>
            </w:pPr>
            <w:r w:rsidRPr="0052671C">
              <w:rPr>
                <w:rFonts w:ascii="Times New Roman" w:eastAsia="宋体" w:hAnsi="Times New Roman" w:cs="Times New Roman"/>
                <w:color w:val="FF0000"/>
                <w:kern w:val="0"/>
                <w:sz w:val="20"/>
                <w:szCs w:val="20"/>
                <w:highlight w:val="yellow"/>
              </w:rPr>
              <w:t>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also</w:t>
            </w:r>
            <w:r w:rsidRPr="0052671C">
              <w:rPr>
                <w:rFonts w:ascii="Times New Roman" w:eastAsia="宋体" w:hAnsi="Times New Roman" w:cs="Times New Roman"/>
                <w:color w:val="FF0000"/>
                <w:kern w:val="0"/>
                <w:sz w:val="20"/>
                <w:szCs w:val="20"/>
              </w:rPr>
              <w:t xml:space="preserve">. </w:t>
            </w:r>
          </w:p>
          <w:p w14:paraId="4BC8C4D9" w14:textId="77777777" w:rsidR="0052671C" w:rsidRPr="0052671C" w:rsidRDefault="0052671C" w:rsidP="00F03622">
            <w:pPr>
              <w:rPr>
                <w:rFonts w:cstheme="minorHAnsi"/>
                <w:b/>
                <w:bCs/>
                <w:i/>
                <w:iCs/>
              </w:rPr>
            </w:pPr>
          </w:p>
        </w:tc>
      </w:tr>
    </w:tbl>
    <w:p w14:paraId="5ED81ED9" w14:textId="77777777" w:rsidR="0052671C" w:rsidRPr="00B728DF" w:rsidRDefault="0052671C" w:rsidP="00F03622">
      <w:pPr>
        <w:rPr>
          <w:rFonts w:cstheme="minorHAnsi"/>
          <w:b/>
          <w:bCs/>
          <w:i/>
          <w:iCs/>
        </w:rPr>
      </w:pPr>
    </w:p>
    <w:bookmarkEnd w:id="5"/>
    <w:p w14:paraId="236C34F1" w14:textId="2FC49E8D" w:rsidR="00192B3B" w:rsidRPr="00D02F46" w:rsidRDefault="00192B3B" w:rsidP="00192B3B">
      <w:pPr>
        <w:pStyle w:val="1"/>
        <w:numPr>
          <w:ilvl w:val="1"/>
          <w:numId w:val="2"/>
        </w:numPr>
        <w:rPr>
          <w:rFonts w:asciiTheme="minorHAnsi" w:hAnsiTheme="minorHAnsi" w:cstheme="minorHAnsi"/>
          <w:bCs/>
        </w:rPr>
      </w:pPr>
      <w:r>
        <w:rPr>
          <w:rFonts w:asciiTheme="minorHAnsi" w:hAnsiTheme="minorHAnsi" w:cstheme="minorHAnsi"/>
          <w:bCs/>
        </w:rPr>
        <w:t xml:space="preserve">Pre-MG association </w:t>
      </w:r>
    </w:p>
    <w:p w14:paraId="0937C477" w14:textId="3D5FE846" w:rsidR="00192B3B" w:rsidRDefault="00350D3E" w:rsidP="00192B3B">
      <w:pPr>
        <w:tabs>
          <w:tab w:val="num" w:pos="2160"/>
        </w:tabs>
        <w:rPr>
          <w:rFonts w:cstheme="minorHAnsi"/>
          <w:bCs/>
        </w:rPr>
      </w:pPr>
      <w:r>
        <w:rPr>
          <w:rFonts w:cstheme="minorHAnsi"/>
          <w:bCs/>
        </w:rPr>
        <w:t xml:space="preserve">In the last meeting, the </w:t>
      </w:r>
      <w:r>
        <w:rPr>
          <w:rFonts w:cstheme="minorHAnsi" w:hint="eastAsia"/>
          <w:bCs/>
        </w:rPr>
        <w:t>ope</w:t>
      </w:r>
      <w:r>
        <w:rPr>
          <w:rFonts w:cstheme="minorHAnsi"/>
          <w:bCs/>
        </w:rPr>
        <w:t>n issues below was</w:t>
      </w:r>
      <w:r w:rsidR="0051286D">
        <w:rPr>
          <w:rFonts w:cstheme="minorHAnsi"/>
          <w:bCs/>
        </w:rPr>
        <w:t xml:space="preserve"> also</w:t>
      </w:r>
      <w:r>
        <w:rPr>
          <w:rFonts w:cstheme="minorHAnsi"/>
          <w:bCs/>
        </w:rPr>
        <w:t xml:space="preserve"> captured in [</w:t>
      </w:r>
      <w:r w:rsidR="0051286D">
        <w:rPr>
          <w:rFonts w:cstheme="minorHAnsi"/>
          <w:bCs/>
        </w:rPr>
        <w:t>2</w:t>
      </w:r>
      <w:r>
        <w:rPr>
          <w:rFonts w:cstheme="minorHAnsi"/>
          <w:bCs/>
        </w:rPr>
        <w:t xml:space="preserve">]. </w:t>
      </w:r>
    </w:p>
    <w:tbl>
      <w:tblPr>
        <w:tblStyle w:val="af8"/>
        <w:tblW w:w="0" w:type="auto"/>
        <w:tblLook w:val="04A0" w:firstRow="1" w:lastRow="0" w:firstColumn="1" w:lastColumn="0" w:noHBand="0" w:noVBand="1"/>
      </w:tblPr>
      <w:tblGrid>
        <w:gridCol w:w="9629"/>
      </w:tblGrid>
      <w:tr w:rsidR="00192B3B" w14:paraId="0F839B30" w14:textId="77777777" w:rsidTr="00FE2DAF">
        <w:tc>
          <w:tcPr>
            <w:tcW w:w="9629" w:type="dxa"/>
          </w:tcPr>
          <w:p w14:paraId="25035C91" w14:textId="77777777" w:rsidR="00192B3B" w:rsidRPr="0052671C" w:rsidRDefault="00192B3B" w:rsidP="00192B3B">
            <w:pPr>
              <w:rPr>
                <w:b/>
                <w:u w:val="single"/>
                <w:lang w:eastAsia="ko-KR"/>
              </w:rPr>
            </w:pPr>
            <w:r w:rsidRPr="0052671C">
              <w:rPr>
                <w:b/>
                <w:u w:val="single"/>
                <w:lang w:eastAsia="ko-KR"/>
              </w:rPr>
              <w:t>Issue 2-2-1: [Case 1] Pre-MG association clarification</w:t>
            </w:r>
          </w:p>
          <w:p w14:paraId="0D02FC3F" w14:textId="77777777" w:rsidR="00192B3B" w:rsidRPr="0052671C" w:rsidRDefault="00192B3B" w:rsidP="00637B06">
            <w:pPr>
              <w:pStyle w:val="af6"/>
              <w:widowControl/>
              <w:numPr>
                <w:ilvl w:val="0"/>
                <w:numId w:val="4"/>
              </w:numPr>
              <w:spacing w:after="120"/>
              <w:ind w:left="720"/>
              <w:contextualSpacing w:val="0"/>
              <w:jc w:val="left"/>
              <w:rPr>
                <w:rFonts w:eastAsia="宋体"/>
                <w:b/>
                <w:bCs/>
                <w:szCs w:val="24"/>
              </w:rPr>
            </w:pPr>
            <w:r w:rsidRPr="0052671C">
              <w:rPr>
                <w:rFonts w:eastAsia="宋体"/>
                <w:b/>
                <w:bCs/>
                <w:szCs w:val="24"/>
              </w:rPr>
              <w:t>Way Forward</w:t>
            </w:r>
          </w:p>
          <w:p w14:paraId="4693C0FF" w14:textId="77777777" w:rsidR="00192B3B" w:rsidRPr="0052671C" w:rsidRDefault="00192B3B" w:rsidP="00637B06">
            <w:pPr>
              <w:pStyle w:val="af6"/>
              <w:widowControl/>
              <w:numPr>
                <w:ilvl w:val="1"/>
                <w:numId w:val="4"/>
              </w:numPr>
              <w:spacing w:after="120"/>
              <w:ind w:left="1080"/>
              <w:contextualSpacing w:val="0"/>
              <w:jc w:val="left"/>
              <w:rPr>
                <w:rFonts w:eastAsia="宋体"/>
                <w:szCs w:val="24"/>
              </w:rPr>
            </w:pPr>
            <w:r w:rsidRPr="0052671C">
              <w:rPr>
                <w:rFonts w:eastAsia="宋体"/>
                <w:szCs w:val="24"/>
              </w:rPr>
              <w:t xml:space="preserve">Option 1: </w:t>
            </w:r>
          </w:p>
          <w:p w14:paraId="2D5FD4C0" w14:textId="77777777" w:rsidR="00192B3B" w:rsidRPr="005366E3" w:rsidRDefault="00192B3B" w:rsidP="00637B06">
            <w:pPr>
              <w:widowControl/>
              <w:numPr>
                <w:ilvl w:val="2"/>
                <w:numId w:val="4"/>
              </w:numPr>
              <w:ind w:left="1800"/>
              <w:jc w:val="left"/>
              <w:textAlignment w:val="center"/>
              <w:rPr>
                <w:rFonts w:ascii="Calibri" w:eastAsia="Times New Roman" w:hAnsi="Calibri" w:cs="Calibri"/>
                <w:sz w:val="22"/>
              </w:rPr>
            </w:pPr>
            <w:r w:rsidRPr="0052671C">
              <w:rPr>
                <w:szCs w:val="24"/>
              </w:rPr>
              <w:t>When NW configure</w:t>
            </w:r>
            <w:r w:rsidRPr="0040197F">
              <w:rPr>
                <w:szCs w:val="24"/>
              </w:rPr>
              <w:t>s a Pre-MG1 and a Pre-MG2/Type-2 MG in ConMGs, the MO associated with Pre-MG1 will be measured within activated Pre-MG2/Type-2 MG if Pre-MG1 is deactivated and the MO is fully overlapping with activated Pre-MG2/Type-2 MG</w:t>
            </w:r>
            <w:r w:rsidRPr="008A1FF6">
              <w:rPr>
                <w:szCs w:val="24"/>
              </w:rPr>
              <w:t>.</w:t>
            </w:r>
          </w:p>
          <w:p w14:paraId="5071829F" w14:textId="77777777" w:rsidR="00192B3B" w:rsidRPr="005366E3" w:rsidRDefault="00192B3B" w:rsidP="00637B06">
            <w:pPr>
              <w:widowControl/>
              <w:numPr>
                <w:ilvl w:val="3"/>
                <w:numId w:val="4"/>
              </w:numPr>
              <w:ind w:left="2520"/>
              <w:jc w:val="left"/>
              <w:textAlignment w:val="center"/>
              <w:rPr>
                <w:rFonts w:ascii="Calibri" w:eastAsia="Times New Roman" w:hAnsi="Calibri" w:cs="Calibri"/>
                <w:sz w:val="22"/>
              </w:rPr>
            </w:pPr>
            <w:r>
              <w:rPr>
                <w:szCs w:val="24"/>
              </w:rPr>
              <w:t>Option 1a: HW</w:t>
            </w:r>
          </w:p>
          <w:p w14:paraId="2DACE26F" w14:textId="77777777" w:rsidR="00192B3B" w:rsidRPr="008A1FF6" w:rsidRDefault="00192B3B" w:rsidP="00637B06">
            <w:pPr>
              <w:widowControl/>
              <w:numPr>
                <w:ilvl w:val="4"/>
                <w:numId w:val="4"/>
              </w:numPr>
              <w:ind w:left="3240"/>
              <w:jc w:val="left"/>
              <w:textAlignment w:val="center"/>
              <w:rPr>
                <w:rFonts w:ascii="Calibri" w:eastAsia="Times New Roman" w:hAnsi="Calibri" w:cs="Calibri"/>
                <w:sz w:val="22"/>
              </w:rPr>
            </w:pPr>
            <w:r>
              <w:rPr>
                <w:szCs w:val="24"/>
              </w:rPr>
              <w:t>FFS: whether it need to be captured in spec</w:t>
            </w:r>
          </w:p>
          <w:p w14:paraId="5C77798A" w14:textId="77777777" w:rsidR="00192B3B" w:rsidRDefault="00192B3B" w:rsidP="00637B06">
            <w:pPr>
              <w:pStyle w:val="af6"/>
              <w:widowControl/>
              <w:numPr>
                <w:ilvl w:val="1"/>
                <w:numId w:val="4"/>
              </w:numPr>
              <w:spacing w:after="120"/>
              <w:ind w:left="1080"/>
              <w:contextualSpacing w:val="0"/>
              <w:jc w:val="left"/>
              <w:rPr>
                <w:rFonts w:eastAsia="宋体"/>
                <w:szCs w:val="24"/>
              </w:rPr>
            </w:pPr>
            <w:r>
              <w:rPr>
                <w:rFonts w:eastAsia="宋体"/>
                <w:szCs w:val="24"/>
              </w:rPr>
              <w:t xml:space="preserve">Option 2: </w:t>
            </w:r>
          </w:p>
          <w:p w14:paraId="3839767E" w14:textId="5CD60C20" w:rsidR="00192B3B" w:rsidRPr="00192B3B" w:rsidRDefault="00192B3B" w:rsidP="00637B06">
            <w:pPr>
              <w:pStyle w:val="af6"/>
              <w:widowControl/>
              <w:numPr>
                <w:ilvl w:val="2"/>
                <w:numId w:val="4"/>
              </w:numPr>
              <w:spacing w:after="120"/>
              <w:ind w:left="1800"/>
              <w:contextualSpacing w:val="0"/>
              <w:jc w:val="left"/>
              <w:rPr>
                <w:rFonts w:eastAsia="宋体"/>
                <w:szCs w:val="24"/>
              </w:rPr>
            </w:pPr>
            <w:r w:rsidRPr="000B046F">
              <w:rPr>
                <w:rFonts w:eastAsia="宋体"/>
                <w:szCs w:val="24"/>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14:paraId="30DDCC2E" w14:textId="475D4B34" w:rsidR="00A311CA" w:rsidRDefault="00A311CA" w:rsidP="00307FDE">
      <w:pPr>
        <w:rPr>
          <w:rFonts w:cstheme="minorHAnsi"/>
          <w:bCs/>
        </w:rPr>
      </w:pPr>
    </w:p>
    <w:p w14:paraId="2A5E5637" w14:textId="60B8FEE1" w:rsidR="003D212F" w:rsidRDefault="003D212F" w:rsidP="00307FDE">
      <w:pPr>
        <w:rPr>
          <w:rFonts w:cstheme="minorHAnsi"/>
          <w:bCs/>
        </w:rPr>
      </w:pPr>
      <w:r>
        <w:rPr>
          <w:rFonts w:cstheme="minorHAnsi" w:hint="eastAsia"/>
          <w:bCs/>
        </w:rPr>
        <w:t>For</w:t>
      </w:r>
      <w:r>
        <w:rPr>
          <w:rFonts w:cstheme="minorHAnsi"/>
          <w:bCs/>
        </w:rPr>
        <w:t xml:space="preserve"> the cases in which MOs associated with Pre-MG and Tyep2-MG was fully overlapped, the</w:t>
      </w:r>
      <w:r w:rsidR="00870338">
        <w:rPr>
          <w:rFonts w:cstheme="minorHAnsi"/>
          <w:bCs/>
        </w:rPr>
        <w:t xml:space="preserve">re is one important </w:t>
      </w:r>
      <w:r>
        <w:rPr>
          <w:rFonts w:cstheme="minorHAnsi"/>
          <w:bCs/>
        </w:rPr>
        <w:t xml:space="preserve">issue below </w:t>
      </w:r>
      <w:r w:rsidR="00870338">
        <w:rPr>
          <w:rFonts w:cstheme="minorHAnsi"/>
          <w:bCs/>
        </w:rPr>
        <w:t>to be clarified</w:t>
      </w:r>
      <w:r>
        <w:rPr>
          <w:rFonts w:cstheme="minorHAnsi"/>
          <w:bCs/>
        </w:rPr>
        <w:t xml:space="preserve">. </w:t>
      </w:r>
    </w:p>
    <w:p w14:paraId="0AC1AF4A" w14:textId="04BC9CBE" w:rsidR="003D212F" w:rsidRPr="0052671C" w:rsidRDefault="003D212F" w:rsidP="00307FDE">
      <w:pPr>
        <w:rPr>
          <w:rFonts w:cstheme="minorHAnsi"/>
          <w:b/>
        </w:rPr>
      </w:pPr>
      <w:r w:rsidRPr="003D212F">
        <w:rPr>
          <w:rFonts w:cstheme="minorHAnsi"/>
          <w:b/>
        </w:rPr>
        <w:t>Observation</w:t>
      </w:r>
      <w:r w:rsidR="0052671C">
        <w:rPr>
          <w:rFonts w:cstheme="minorHAnsi"/>
          <w:b/>
        </w:rPr>
        <w:t xml:space="preserve"> 4</w:t>
      </w:r>
      <w:r>
        <w:rPr>
          <w:rFonts w:cstheme="minorHAnsi"/>
          <w:b/>
        </w:rPr>
        <w:t xml:space="preserve">: </w:t>
      </w:r>
      <w:r w:rsidR="0052671C">
        <w:rPr>
          <w:rFonts w:cstheme="minorHAnsi"/>
          <w:b/>
        </w:rPr>
        <w:t>A</w:t>
      </w:r>
      <w:r w:rsidR="00C70DB8">
        <w:rPr>
          <w:rFonts w:cstheme="minorHAnsi"/>
          <w:b/>
        </w:rPr>
        <w:t>ccording to current spec on UE handling the collision in case of concurrent MGs (e.g. 9.1.8.3 in TS38.133</w:t>
      </w:r>
      <w:r w:rsidR="0052671C">
        <w:rPr>
          <w:rFonts w:cstheme="minorHAnsi"/>
          <w:b/>
        </w:rPr>
        <w:t xml:space="preserve"> CR[4]</w:t>
      </w:r>
      <w:r w:rsidR="00C70DB8">
        <w:rPr>
          <w:rFonts w:cstheme="minorHAnsi"/>
          <w:b/>
        </w:rPr>
        <w:t xml:space="preserve">), </w:t>
      </w:r>
      <w:r w:rsidRPr="003D212F">
        <w:rPr>
          <w:rFonts w:cstheme="minorHAnsi"/>
          <w:b/>
        </w:rPr>
        <w:t xml:space="preserve">UE is not clear which </w:t>
      </w:r>
      <w:r w:rsidR="00795B64">
        <w:rPr>
          <w:rFonts w:cstheme="minorHAnsi"/>
          <w:b/>
        </w:rPr>
        <w:t xml:space="preserve">types of </w:t>
      </w:r>
      <w:r w:rsidRPr="003D212F">
        <w:rPr>
          <w:rFonts w:cstheme="minorHAnsi"/>
          <w:b/>
        </w:rPr>
        <w:t>measurement shall be performed (e.g. the meas</w:t>
      </w:r>
      <w:r w:rsidR="00795B64">
        <w:rPr>
          <w:rFonts w:cstheme="minorHAnsi"/>
          <w:b/>
        </w:rPr>
        <w:t>urement</w:t>
      </w:r>
      <w:r w:rsidRPr="003D212F">
        <w:rPr>
          <w:rFonts w:cstheme="minorHAnsi"/>
          <w:b/>
        </w:rPr>
        <w:t xml:space="preserve"> within </w:t>
      </w:r>
      <w:r w:rsidR="0051286D">
        <w:rPr>
          <w:rFonts w:cstheme="minorHAnsi"/>
          <w:b/>
        </w:rPr>
        <w:t>or outside of gap</w:t>
      </w:r>
      <w:r w:rsidRPr="003D212F">
        <w:rPr>
          <w:rFonts w:cstheme="minorHAnsi"/>
          <w:b/>
        </w:rPr>
        <w:t xml:space="preserve"> )</w:t>
      </w:r>
      <w:r w:rsidR="00795B64">
        <w:rPr>
          <w:rFonts w:cstheme="minorHAnsi"/>
          <w:b/>
        </w:rPr>
        <w:t xml:space="preserve"> when </w:t>
      </w:r>
      <w:r w:rsidR="00795B64" w:rsidRPr="0052671C">
        <w:rPr>
          <w:rFonts w:cstheme="minorHAnsi"/>
          <w:b/>
        </w:rPr>
        <w:t>Pre-MG was deactivated if these concurrent MG instances (Pre-</w:t>
      </w:r>
      <w:r w:rsidR="00795B64" w:rsidRPr="0052671C">
        <w:rPr>
          <w:rFonts w:cstheme="minorHAnsi" w:hint="eastAsia"/>
          <w:b/>
        </w:rPr>
        <w:t>MG</w:t>
      </w:r>
      <w:r w:rsidR="00795B64" w:rsidRPr="0052671C">
        <w:rPr>
          <w:rFonts w:cstheme="minorHAnsi"/>
          <w:b/>
        </w:rPr>
        <w:t xml:space="preserve"> #1 and Tyep2 MG #2</w:t>
      </w:r>
      <w:r w:rsidR="0052671C">
        <w:rPr>
          <w:rFonts w:cstheme="minorHAnsi"/>
          <w:b/>
        </w:rPr>
        <w:t xml:space="preserve"> in Figure 2</w:t>
      </w:r>
      <w:r w:rsidR="00795B64" w:rsidRPr="0052671C">
        <w:rPr>
          <w:rFonts w:cstheme="minorHAnsi"/>
          <w:b/>
        </w:rPr>
        <w:t xml:space="preserve">) </w:t>
      </w:r>
      <w:r w:rsidR="00870338" w:rsidRPr="0052671C">
        <w:rPr>
          <w:rFonts w:cstheme="minorHAnsi"/>
          <w:b/>
        </w:rPr>
        <w:t>was overlapping.</w:t>
      </w:r>
    </w:p>
    <w:tbl>
      <w:tblPr>
        <w:tblStyle w:val="af8"/>
        <w:tblW w:w="0" w:type="auto"/>
        <w:tblLook w:val="04A0" w:firstRow="1" w:lastRow="0" w:firstColumn="1" w:lastColumn="0" w:noHBand="0" w:noVBand="1"/>
      </w:tblPr>
      <w:tblGrid>
        <w:gridCol w:w="9629"/>
      </w:tblGrid>
      <w:tr w:rsidR="00C70DB8" w14:paraId="584B9148" w14:textId="77777777" w:rsidTr="008233F4">
        <w:tc>
          <w:tcPr>
            <w:tcW w:w="9629" w:type="dxa"/>
          </w:tcPr>
          <w:p w14:paraId="6130B888" w14:textId="77777777" w:rsidR="00C70DB8" w:rsidRPr="009C5807" w:rsidRDefault="00C70DB8" w:rsidP="008233F4">
            <w:pPr>
              <w:pStyle w:val="4"/>
              <w:rPr>
                <w:lang w:eastAsia="zh-CN"/>
              </w:rPr>
            </w:pPr>
            <w:r w:rsidRPr="009C5807">
              <w:rPr>
                <w:lang w:eastAsia="zh-CN"/>
              </w:rPr>
              <w:lastRenderedPageBreak/>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252436B0" w14:textId="77777777" w:rsidR="00C70DB8" w:rsidRDefault="00C70DB8" w:rsidP="008233F4">
            <w:r>
              <w:t xml:space="preserve">Collisions between occasions of two concurrent measurement gaps may occur as specified in this clause if the two measurement gaps are </w:t>
            </w:r>
          </w:p>
          <w:p w14:paraId="7952CC62" w14:textId="77777777" w:rsidR="00C70DB8" w:rsidRDefault="00C70DB8" w:rsidP="008233F4">
            <w:pPr>
              <w:pStyle w:val="B1"/>
            </w:pPr>
            <w:r>
              <w:t>-</w:t>
            </w:r>
            <w:r>
              <w:tab/>
              <w:t>two per-UE measurement gaps, or</w:t>
            </w:r>
          </w:p>
          <w:p w14:paraId="7877D29F" w14:textId="77777777" w:rsidR="00C70DB8" w:rsidRDefault="00C70DB8" w:rsidP="008233F4">
            <w:pPr>
              <w:pStyle w:val="B1"/>
            </w:pPr>
            <w:r>
              <w:t>-</w:t>
            </w:r>
            <w:r>
              <w:tab/>
              <w:t>two per-FR measurement gaps in the same FR, or</w:t>
            </w:r>
          </w:p>
          <w:p w14:paraId="27D803E4" w14:textId="77777777" w:rsidR="00C70DB8" w:rsidRDefault="00C70DB8" w:rsidP="008233F4">
            <w:pPr>
              <w:pStyle w:val="B1"/>
            </w:pPr>
            <w:r>
              <w:t>-</w:t>
            </w:r>
            <w:r>
              <w:tab/>
              <w:t>one per-UE measurement gap and one per-FR measurement gap.</w:t>
            </w:r>
          </w:p>
          <w:p w14:paraId="251A0B7C" w14:textId="77777777" w:rsidR="00C70DB8" w:rsidRDefault="00C70DB8" w:rsidP="008233F4">
            <w:pPr>
              <w:rPr>
                <w:lang w:eastAsia="ja-JP"/>
              </w:rPr>
            </w:pPr>
            <w:bookmarkStart w:id="6" w:name="_Hlk97307288"/>
            <w: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73375CB9" w14:textId="77777777" w:rsidR="00C70DB8" w:rsidRDefault="00C70DB8" w:rsidP="008233F4">
            <w:pPr>
              <w:pStyle w:val="B1"/>
            </w:pPr>
            <w:r>
              <w:t>-</w:t>
            </w:r>
            <w:r>
              <w:tab/>
              <w:t>the two occasions are fully or partially overlapping in time domain, or</w:t>
            </w:r>
          </w:p>
          <w:bookmarkEnd w:id="6"/>
          <w:p w14:paraId="2DED2CC1" w14:textId="77777777" w:rsidR="00C70DB8" w:rsidRPr="00CA2035" w:rsidRDefault="00C70DB8" w:rsidP="008233F4">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7EDAB237" w14:textId="77777777" w:rsidR="00C70DB8" w:rsidRPr="00365963" w:rsidRDefault="00C70DB8" w:rsidP="008233F4">
            <w:pPr>
              <w:pStyle w:val="B1"/>
              <w:ind w:left="0" w:firstLine="0"/>
            </w:pPr>
            <w:bookmarkStart w:id="7" w:name="_Hlk97307335"/>
            <w:r w:rsidRPr="00365963">
              <w:t xml:space="preserve">The distance between </w:t>
            </w:r>
            <w:r>
              <w:t>two</w:t>
            </w:r>
            <w:r w:rsidRPr="00365963">
              <w:t xml:space="preserve"> measurement gap </w:t>
            </w:r>
            <w:r>
              <w:t>occasions</w:t>
            </w:r>
            <w:r w:rsidRPr="00365963">
              <w:t xml:space="preserve"> is defined as the time difference between the ending point of </w:t>
            </w:r>
            <w:r>
              <w:t>the first</w:t>
            </w:r>
            <w:r w:rsidRPr="00365963">
              <w:t xml:space="preserve"> occasion and the starting point of the </w:t>
            </w:r>
            <w:r>
              <w:t>second</w:t>
            </w:r>
            <w:r w:rsidRPr="00365963">
              <w:t xml:space="preserve"> occasion</w:t>
            </w:r>
            <w:r>
              <w:t xml:space="preserve">, where the first </w:t>
            </w:r>
            <w:r w:rsidRPr="00365963">
              <w:t>measurement gap</w:t>
            </w:r>
            <w:r>
              <w:t xml:space="preserve"> occasion occurs earlier in time than the second </w:t>
            </w:r>
            <w:r w:rsidRPr="00365963">
              <w:t>measurement gap</w:t>
            </w:r>
            <w:r>
              <w:t xml:space="preserve"> occasion.</w:t>
            </w:r>
          </w:p>
          <w:bookmarkEnd w:id="7"/>
          <w:p w14:paraId="26F3DA79" w14:textId="77777777" w:rsidR="00C70DB8" w:rsidRPr="00575479" w:rsidRDefault="00C70DB8" w:rsidP="008233F4">
            <w:pPr>
              <w:rPr>
                <w:rFonts w:eastAsia="宋体"/>
              </w:rPr>
            </w:pPr>
            <w:r w:rsidRPr="00184A26">
              <w:rPr>
                <w:rFonts w:eastAsia="宋体"/>
                <w:highlight w:val="yellow"/>
              </w:rPr>
              <w:t>In case of collision between two measurement gap occasions, the UE shall perform measurements in the occasion of the measurement gap with higher priority, and the occasion of the measurement gap with lower priority shall be dropped.</w:t>
            </w:r>
            <w:r w:rsidRPr="00575479">
              <w:rPr>
                <w:szCs w:val="21"/>
                <w:lang w:eastAsia="ko-KR"/>
              </w:rPr>
              <w:t xml:space="preserve"> </w:t>
            </w:r>
            <w:r w:rsidRPr="00575479">
              <w:rPr>
                <w:rFonts w:eastAsia="宋体"/>
              </w:rPr>
              <w:t>The UE shall be able to transmit PUCCH/PUSCH/SRS or receive PDCCH/PDSCH/TRS/CSI-RS for CQI</w:t>
            </w:r>
            <w:r w:rsidRPr="00575479" w:rsidDel="00011480">
              <w:rPr>
                <w:rFonts w:eastAsia="宋体"/>
              </w:rPr>
              <w:t xml:space="preserve"> </w:t>
            </w:r>
            <w:r w:rsidRPr="00575479">
              <w:rPr>
                <w:rFonts w:eastAsia="宋体"/>
              </w:rPr>
              <w:t xml:space="preserve">in the corresponding NR serving cells in the slots that are not interrupted according to requirements in clause 9.1.8.4. </w:t>
            </w:r>
          </w:p>
          <w:p w14:paraId="74111C69" w14:textId="77777777" w:rsidR="00C70DB8" w:rsidRPr="00575479" w:rsidRDefault="00C70DB8" w:rsidP="008233F4">
            <w:pPr>
              <w:rPr>
                <w:rFonts w:eastAsia="宋体"/>
                <w:i/>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rPr>
              <w:t>t</w:t>
            </w:r>
            <w:r w:rsidRPr="00575479">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4F7BDAC9" w14:textId="77777777" w:rsidR="00C70DB8" w:rsidRPr="00FB7CE4" w:rsidRDefault="00C70DB8" w:rsidP="008233F4">
            <w:pPr>
              <w:rPr>
                <w:i/>
              </w:rPr>
            </w:pPr>
            <w:r>
              <w:t xml:space="preserve">The priority for a measurement gap is configured by networks via </w:t>
            </w:r>
            <w:r w:rsidRPr="00B64DAB">
              <w:rPr>
                <w:i/>
              </w:rPr>
              <w:t>gapPriority</w:t>
            </w:r>
            <w:r>
              <w:t xml:space="preserve"> in </w:t>
            </w:r>
            <w:r w:rsidRPr="00B64DAB">
              <w:rPr>
                <w:i/>
              </w:rPr>
              <w:t>GapConfig</w:t>
            </w:r>
            <w:r>
              <w:t>. The requirements with concurrent measurement gaps apply provided that two</w:t>
            </w:r>
            <w:r w:rsidRPr="000A7907">
              <w:t xml:space="preserve"> </w:t>
            </w:r>
            <w:r>
              <w:t>measurement gaps colliding with each other</w:t>
            </w:r>
            <w:r w:rsidRPr="000A7907">
              <w:t xml:space="preserve"> are configured with different priorities</w:t>
            </w:r>
            <w:r>
              <w:t>.</w:t>
            </w:r>
          </w:p>
          <w:p w14:paraId="5D85278F" w14:textId="77777777" w:rsidR="00C70DB8" w:rsidRPr="00184A26" w:rsidRDefault="00C70DB8" w:rsidP="008233F4">
            <w:pPr>
              <w:widowControl/>
              <w:jc w:val="left"/>
              <w:rPr>
                <w:rFonts w:cstheme="minorHAnsi"/>
                <w:bCs/>
              </w:rPr>
            </w:pPr>
          </w:p>
        </w:tc>
      </w:tr>
    </w:tbl>
    <w:p w14:paraId="66116C6B" w14:textId="77777777" w:rsidR="00C70DB8" w:rsidRDefault="00C70DB8" w:rsidP="00C70DB8">
      <w:pPr>
        <w:rPr>
          <w:rFonts w:cstheme="minorHAnsi"/>
          <w:bCs/>
        </w:rPr>
      </w:pPr>
    </w:p>
    <w:p w14:paraId="107698EC" w14:textId="77777777" w:rsidR="00C70DB8" w:rsidRPr="00C70DB8" w:rsidRDefault="00C70DB8" w:rsidP="00307FDE">
      <w:pPr>
        <w:rPr>
          <w:rFonts w:cstheme="minorHAnsi"/>
          <w:bCs/>
        </w:rPr>
      </w:pPr>
    </w:p>
    <w:p w14:paraId="0C5BCA89" w14:textId="4470DDCD" w:rsidR="003D212F" w:rsidRDefault="00C70DB8" w:rsidP="00307FDE">
      <w:r>
        <w:object w:dxaOrig="14866" w:dyaOrig="11836" w14:anchorId="53B318A7">
          <v:shape id="_x0000_i1027" type="#_x0000_t75" style="width:481.45pt;height:383.65pt" o:ole="">
            <v:imagedata r:id="rId15" o:title=""/>
          </v:shape>
          <o:OLEObject Type="Embed" ProgID="Visio.Drawing.15" ShapeID="_x0000_i1027" DrawAspect="Content" ObjectID="_1760525321" r:id="rId16"/>
        </w:object>
      </w:r>
    </w:p>
    <w:p w14:paraId="0A009C0C" w14:textId="2247CC40" w:rsidR="0051286D" w:rsidRDefault="0051286D" w:rsidP="0051286D">
      <w:pPr>
        <w:jc w:val="center"/>
      </w:pPr>
      <w:r>
        <w:rPr>
          <w:rFonts w:hint="eastAsia"/>
        </w:rPr>
        <w:t>F</w:t>
      </w:r>
      <w:r>
        <w:t>igure 2</w:t>
      </w:r>
      <w:r w:rsidR="0052671C">
        <w:t>a</w:t>
      </w:r>
      <w:r>
        <w:t>.</w:t>
      </w:r>
      <w:r w:rsidR="0052671C">
        <w:t xml:space="preserve"> Illustration of</w:t>
      </w:r>
      <w:r w:rsidR="0052671C" w:rsidRPr="0052671C">
        <w:t xml:space="preserve"> Pre-MG association</w:t>
      </w:r>
      <w:r w:rsidR="0052671C">
        <w:t xml:space="preserve"> issue (fully overlapping)</w:t>
      </w:r>
    </w:p>
    <w:p w14:paraId="5FFB7064" w14:textId="77777777" w:rsidR="003D212F" w:rsidRPr="0052671C" w:rsidRDefault="003D212F" w:rsidP="0052671C">
      <w:pPr>
        <w:jc w:val="center"/>
      </w:pPr>
    </w:p>
    <w:p w14:paraId="6DE1A526" w14:textId="77777777" w:rsidR="00C70DB8" w:rsidRPr="00C70DB8" w:rsidRDefault="00C70DB8" w:rsidP="00C70DB8">
      <w:pPr>
        <w:rPr>
          <w:rFonts w:cstheme="minorHAnsi"/>
          <w:bCs/>
        </w:rPr>
      </w:pPr>
    </w:p>
    <w:p w14:paraId="0489A75B" w14:textId="77777777" w:rsidR="00C70DB8" w:rsidRDefault="00C70DB8" w:rsidP="00C70DB8">
      <w:pPr>
        <w:rPr>
          <w:rFonts w:cstheme="minorHAnsi"/>
          <w:bCs/>
        </w:rPr>
      </w:pPr>
      <w:r>
        <w:rPr>
          <w:rFonts w:cstheme="minorHAnsi" w:hint="eastAsia"/>
          <w:bCs/>
        </w:rPr>
        <w:t>In</w:t>
      </w:r>
      <w:r>
        <w:rPr>
          <w:rFonts w:cstheme="minorHAnsi"/>
          <w:bCs/>
        </w:rPr>
        <w:t xml:space="preserve"> </w:t>
      </w:r>
      <w:r>
        <w:rPr>
          <w:rFonts w:cstheme="minorHAnsi" w:hint="eastAsia"/>
          <w:bCs/>
        </w:rPr>
        <w:t>o</w:t>
      </w:r>
      <w:r>
        <w:rPr>
          <w:rFonts w:cstheme="minorHAnsi"/>
          <w:bCs/>
        </w:rPr>
        <w:t>ur understanding, there are possible following options:</w:t>
      </w:r>
    </w:p>
    <w:p w14:paraId="2FE60DF9" w14:textId="77777777" w:rsidR="00C70DB8" w:rsidRPr="00870338" w:rsidRDefault="00C70DB8" w:rsidP="00C70DB8">
      <w:pPr>
        <w:pStyle w:val="af6"/>
        <w:numPr>
          <w:ilvl w:val="0"/>
          <w:numId w:val="10"/>
        </w:numPr>
        <w:rPr>
          <w:rFonts w:cstheme="minorHAnsi"/>
          <w:b/>
        </w:rPr>
      </w:pPr>
      <w:r w:rsidRPr="00870338">
        <w:rPr>
          <w:rFonts w:cstheme="minorHAnsi"/>
          <w:b/>
        </w:rPr>
        <w:t>Option 1: UE perform meas</w:t>
      </w:r>
      <w:r>
        <w:rPr>
          <w:rFonts w:cstheme="minorHAnsi"/>
          <w:b/>
        </w:rPr>
        <w:t>urement</w:t>
      </w:r>
      <w:r w:rsidRPr="00870338">
        <w:rPr>
          <w:rFonts w:cstheme="minorHAnsi"/>
          <w:b/>
        </w:rPr>
        <w:t xml:space="preserve"> for MO#1 within gap as in Rel15 the measurement with gap can be granted with higher </w:t>
      </w:r>
      <w:r>
        <w:rPr>
          <w:rFonts w:cstheme="minorHAnsi"/>
          <w:b/>
        </w:rPr>
        <w:t>priority. And the measurement without gap on MO#2 will be always dropped.</w:t>
      </w:r>
    </w:p>
    <w:p w14:paraId="146D904B" w14:textId="1D87444D" w:rsidR="00C70DB8" w:rsidRPr="00870338" w:rsidRDefault="00C70DB8" w:rsidP="00C70DB8">
      <w:pPr>
        <w:pStyle w:val="af6"/>
        <w:numPr>
          <w:ilvl w:val="0"/>
          <w:numId w:val="10"/>
        </w:numPr>
        <w:rPr>
          <w:rFonts w:cstheme="minorHAnsi"/>
          <w:b/>
        </w:rPr>
      </w:pPr>
      <w:r w:rsidRPr="00870338">
        <w:rPr>
          <w:rFonts w:cstheme="minorHAnsi"/>
          <w:b/>
        </w:rPr>
        <w:t xml:space="preserve">Option </w:t>
      </w:r>
      <w:r w:rsidR="00252CE2">
        <w:rPr>
          <w:rFonts w:cstheme="minorHAnsi"/>
          <w:b/>
        </w:rPr>
        <w:t>2</w:t>
      </w:r>
      <w:r w:rsidRPr="00870338">
        <w:rPr>
          <w:rFonts w:cstheme="minorHAnsi"/>
          <w:b/>
        </w:rPr>
        <w:t xml:space="preserve">: The MO#2 can be associated with type2MG if </w:t>
      </w:r>
      <w:r>
        <w:rPr>
          <w:rFonts w:cstheme="minorHAnsi"/>
          <w:b/>
        </w:rPr>
        <w:t>Pre-</w:t>
      </w:r>
      <w:r w:rsidRPr="00870338">
        <w:rPr>
          <w:rFonts w:cstheme="minorHAnsi"/>
          <w:b/>
        </w:rPr>
        <w:t>MG being deactivated. The corresponding gap sharing mechanism applied.</w:t>
      </w:r>
    </w:p>
    <w:p w14:paraId="4A454CEF" w14:textId="77777777" w:rsidR="00C70DB8" w:rsidRDefault="00C70DB8" w:rsidP="00C70DB8">
      <w:pPr>
        <w:rPr>
          <w:rFonts w:cstheme="minorHAnsi"/>
          <w:bCs/>
        </w:rPr>
      </w:pPr>
    </w:p>
    <w:p w14:paraId="5FA555CC" w14:textId="77777777" w:rsidR="00C70DB8" w:rsidRDefault="00C70DB8" w:rsidP="00C70DB8">
      <w:pPr>
        <w:rPr>
          <w:rFonts w:cstheme="minorHAnsi"/>
          <w:bCs/>
        </w:rPr>
      </w:pPr>
      <w:r>
        <w:rPr>
          <w:rFonts w:cstheme="minorHAnsi"/>
          <w:bCs/>
        </w:rPr>
        <w:t xml:space="preserve">Furthermore, beside the scenario disused in the previous meeting, the other scenario in which Pre-MG and Tyep2-MG was overlapped but MOs (e.g. SSBs from the different carriers to be measured ) associated with Pre-MG and Tyep2-MG was not overlapped </w:t>
      </w:r>
      <w:r>
        <w:rPr>
          <w:rFonts w:cstheme="minorHAnsi" w:hint="eastAsia"/>
          <w:bCs/>
        </w:rPr>
        <w:t>shal</w:t>
      </w:r>
      <w:r>
        <w:rPr>
          <w:rFonts w:cstheme="minorHAnsi"/>
          <w:bCs/>
        </w:rPr>
        <w:t>l be further clarified as in the figure below.</w:t>
      </w:r>
    </w:p>
    <w:p w14:paraId="64D95F4E" w14:textId="77777777" w:rsidR="00C70DB8" w:rsidRDefault="00C70DB8" w:rsidP="00C70DB8">
      <w:pPr>
        <w:rPr>
          <w:rFonts w:cstheme="minorHAnsi"/>
          <w:bCs/>
        </w:rPr>
      </w:pPr>
    </w:p>
    <w:p w14:paraId="2BD4ACDE" w14:textId="77777777" w:rsidR="00AF5055" w:rsidRPr="00C70DB8" w:rsidRDefault="00AF5055" w:rsidP="00307FDE">
      <w:pPr>
        <w:rPr>
          <w:rFonts w:cstheme="minorHAnsi"/>
          <w:bCs/>
        </w:rPr>
      </w:pPr>
    </w:p>
    <w:p w14:paraId="611AF5DC" w14:textId="11CD5BCC" w:rsidR="00350D3E" w:rsidRDefault="00870338" w:rsidP="00307FDE">
      <w:r>
        <w:object w:dxaOrig="14356" w:dyaOrig="11116" w14:anchorId="4CA8A2FF">
          <v:shape id="_x0000_i1028" type="#_x0000_t75" style="width:481.45pt;height:372.9pt" o:ole="">
            <v:imagedata r:id="rId17" o:title=""/>
          </v:shape>
          <o:OLEObject Type="Embed" ProgID="Visio.Drawing.15" ShapeID="_x0000_i1028" DrawAspect="Content" ObjectID="_1760525322" r:id="rId18"/>
        </w:object>
      </w:r>
    </w:p>
    <w:p w14:paraId="345C554B" w14:textId="1DDA97CE" w:rsidR="0052671C" w:rsidRDefault="0052671C" w:rsidP="0052671C">
      <w:pPr>
        <w:jc w:val="center"/>
      </w:pPr>
      <w:r>
        <w:rPr>
          <w:rFonts w:hint="eastAsia"/>
        </w:rPr>
        <w:t>F</w:t>
      </w:r>
      <w:r>
        <w:t>igure 2b. Illustration of</w:t>
      </w:r>
      <w:r w:rsidRPr="0052671C">
        <w:t xml:space="preserve"> Pre-MG association</w:t>
      </w:r>
      <w:r>
        <w:t xml:space="preserve"> issue (</w:t>
      </w:r>
      <w:r w:rsidR="00084901">
        <w:t>partially</w:t>
      </w:r>
      <w:r>
        <w:t xml:space="preserve"> overlapping)</w:t>
      </w:r>
    </w:p>
    <w:p w14:paraId="50109288" w14:textId="709F66EA" w:rsidR="00870338" w:rsidRPr="0052671C" w:rsidRDefault="00870338" w:rsidP="00307FDE"/>
    <w:p w14:paraId="5421F3A2" w14:textId="77777777" w:rsidR="00AF5055" w:rsidRPr="00AF5055" w:rsidRDefault="00AF5055" w:rsidP="00307FDE">
      <w:pPr>
        <w:rPr>
          <w:b/>
          <w:bCs/>
        </w:rPr>
      </w:pPr>
    </w:p>
    <w:p w14:paraId="2E3C1F70" w14:textId="1A2C50D0" w:rsidR="00870338" w:rsidRDefault="00184A26" w:rsidP="00307FDE">
      <w:pPr>
        <w:rPr>
          <w:b/>
          <w:bCs/>
        </w:rPr>
      </w:pPr>
      <w:r w:rsidRPr="00184A26">
        <w:rPr>
          <w:b/>
          <w:bCs/>
        </w:rPr>
        <w:t>Observation</w:t>
      </w:r>
      <w:r w:rsidR="00084901">
        <w:rPr>
          <w:b/>
          <w:bCs/>
        </w:rPr>
        <w:t xml:space="preserve"> 5</w:t>
      </w:r>
      <w:r w:rsidRPr="00184A26">
        <w:rPr>
          <w:b/>
          <w:bCs/>
        </w:rPr>
        <w:t xml:space="preserve">: According to Rel17 concurrent MG colliding rules above, </w:t>
      </w:r>
      <w:r w:rsidR="00AF5055">
        <w:rPr>
          <w:b/>
          <w:bCs/>
        </w:rPr>
        <w:t xml:space="preserve">Type2 </w:t>
      </w:r>
      <w:r w:rsidRPr="00184A26">
        <w:rPr>
          <w:b/>
          <w:bCs/>
        </w:rPr>
        <w:t xml:space="preserve">MG and </w:t>
      </w:r>
      <w:r w:rsidR="00AF5055">
        <w:rPr>
          <w:b/>
          <w:bCs/>
        </w:rPr>
        <w:t>Pre-</w:t>
      </w:r>
      <w:r w:rsidRPr="00184A26">
        <w:rPr>
          <w:b/>
          <w:bCs/>
        </w:rPr>
        <w:t>MG</w:t>
      </w:r>
      <w:r w:rsidR="00AF5055">
        <w:rPr>
          <w:b/>
          <w:bCs/>
        </w:rPr>
        <w:t xml:space="preserve"> in Figure </w:t>
      </w:r>
      <w:r w:rsidR="00084901">
        <w:rPr>
          <w:b/>
          <w:bCs/>
        </w:rPr>
        <w:t>2b</w:t>
      </w:r>
      <w:r w:rsidRPr="00184A26">
        <w:rPr>
          <w:b/>
          <w:bCs/>
        </w:rPr>
        <w:t xml:space="preserve"> are collided. UE </w:t>
      </w:r>
      <w:r>
        <w:rPr>
          <w:b/>
          <w:bCs/>
        </w:rPr>
        <w:t>measurement</w:t>
      </w:r>
      <w:r w:rsidRPr="00184A26">
        <w:rPr>
          <w:b/>
          <w:bCs/>
        </w:rPr>
        <w:t xml:space="preserve"> behavior according to current dropping rules</w:t>
      </w:r>
      <w:r>
        <w:rPr>
          <w:b/>
          <w:bCs/>
        </w:rPr>
        <w:t xml:space="preserve"> in TS38.133, one of them shall be dropped. As a result, the benefits of concurrent MGs will be vanished.</w:t>
      </w:r>
    </w:p>
    <w:p w14:paraId="3DE04762" w14:textId="5F3F7ED6" w:rsidR="00184A26" w:rsidRDefault="00184A26" w:rsidP="00307FDE">
      <w:pPr>
        <w:rPr>
          <w:b/>
          <w:bCs/>
        </w:rPr>
      </w:pPr>
    </w:p>
    <w:p w14:paraId="21F1D1E1" w14:textId="5F27D9C1" w:rsidR="00184A26" w:rsidRPr="00F92643" w:rsidRDefault="00184A26" w:rsidP="00307FDE">
      <w:r w:rsidRPr="00F92643">
        <w:t xml:space="preserve">From the technical perspective, in case of concurrent MG instances overlapping but </w:t>
      </w:r>
      <w:r w:rsidRPr="00F92643">
        <w:rPr>
          <w:rFonts w:hint="eastAsia"/>
        </w:rPr>
        <w:t>M</w:t>
      </w:r>
      <w:r w:rsidRPr="00F92643">
        <w:t>O</w:t>
      </w:r>
      <w:r w:rsidRPr="00F92643">
        <w:rPr>
          <w:rFonts w:hint="eastAsia"/>
        </w:rPr>
        <w:t>s</w:t>
      </w:r>
      <w:r w:rsidRPr="00F92643">
        <w:t xml:space="preserve"> </w:t>
      </w:r>
      <w:r w:rsidRPr="00F92643">
        <w:rPr>
          <w:rFonts w:hint="eastAsia"/>
        </w:rPr>
        <w:t>a</w:t>
      </w:r>
      <w:r w:rsidRPr="00F92643">
        <w:t xml:space="preserve">ssociated with these gaps are separated enough, UE can perform them one by one. For an example, if SSBs from the different carriers to be measured </w:t>
      </w:r>
      <w:r w:rsidR="00F92643" w:rsidRPr="00F92643">
        <w:t xml:space="preserve">are configured with different offset within a frame as the figure below, the distance between them can be larger than 1ms definitely. </w:t>
      </w:r>
    </w:p>
    <w:p w14:paraId="16D9A838" w14:textId="76910E34" w:rsidR="00F92643" w:rsidRDefault="00084901" w:rsidP="00AF5055">
      <w:pPr>
        <w:jc w:val="center"/>
      </w:pPr>
      <w:r>
        <w:object w:dxaOrig="8207" w:dyaOrig="4414" w14:anchorId="4F4288B3">
          <v:shape id="_x0000_i1029" type="#_x0000_t75" style="width:410.5pt;height:220.85pt" o:ole="">
            <v:imagedata r:id="rId19" o:title=""/>
          </v:shape>
          <o:OLEObject Type="Embed" ProgID="Visio.Drawing.15" ShapeID="_x0000_i1029" DrawAspect="Content" ObjectID="_1760525323" r:id="rId20"/>
        </w:object>
      </w:r>
    </w:p>
    <w:p w14:paraId="44CD5CCF" w14:textId="7570F092" w:rsidR="00AF5055" w:rsidRDefault="00AF5055" w:rsidP="00AF5055">
      <w:pPr>
        <w:jc w:val="center"/>
      </w:pPr>
      <w:r>
        <w:rPr>
          <w:rFonts w:hint="eastAsia"/>
        </w:rPr>
        <w:t>F</w:t>
      </w:r>
      <w:r>
        <w:t xml:space="preserve">igure </w:t>
      </w:r>
      <w:r w:rsidR="00084901">
        <w:t>3</w:t>
      </w:r>
      <w:r>
        <w:t>. Possible configuration of SSBs to be measurement of different MOs</w:t>
      </w:r>
    </w:p>
    <w:p w14:paraId="162D29FB" w14:textId="77777777" w:rsidR="00AF5055" w:rsidRDefault="00AF5055" w:rsidP="00F92643">
      <w:pPr>
        <w:rPr>
          <w:b/>
          <w:bCs/>
        </w:rPr>
      </w:pPr>
    </w:p>
    <w:p w14:paraId="146CAFDA" w14:textId="0470AC8A" w:rsidR="00F92643" w:rsidRDefault="00F92643" w:rsidP="00F92643">
      <w:pPr>
        <w:rPr>
          <w:b/>
          <w:bCs/>
        </w:rPr>
      </w:pPr>
      <w:r w:rsidRPr="00184A26">
        <w:rPr>
          <w:b/>
          <w:bCs/>
        </w:rPr>
        <w:t>Observation</w:t>
      </w:r>
      <w:r w:rsidR="00084901">
        <w:rPr>
          <w:b/>
          <w:bCs/>
        </w:rPr>
        <w:t xml:space="preserve"> </w:t>
      </w:r>
      <w:r w:rsidR="00797CCB">
        <w:rPr>
          <w:b/>
          <w:bCs/>
        </w:rPr>
        <w:t>6</w:t>
      </w:r>
      <w:r w:rsidRPr="00184A26">
        <w:rPr>
          <w:b/>
          <w:bCs/>
        </w:rPr>
        <w:t xml:space="preserve">: </w:t>
      </w:r>
      <w:r>
        <w:rPr>
          <w:b/>
          <w:bCs/>
        </w:rPr>
        <w:t>SSBs to be measured within the different concurrent gaps which are overlapped can be separated enough.</w:t>
      </w:r>
    </w:p>
    <w:p w14:paraId="1DA32625" w14:textId="16FB1862" w:rsidR="00F92643" w:rsidRDefault="00F92643" w:rsidP="00F92643">
      <w:pPr>
        <w:rPr>
          <w:b/>
          <w:bCs/>
        </w:rPr>
      </w:pPr>
    </w:p>
    <w:p w14:paraId="39E33142" w14:textId="71ABF5A2" w:rsidR="00F92643" w:rsidRPr="00C438B4" w:rsidRDefault="00F92643" w:rsidP="00F92643">
      <w:r w:rsidRPr="00C438B4">
        <w:rPr>
          <w:rFonts w:hint="eastAsia"/>
        </w:rPr>
        <w:t>T</w:t>
      </w:r>
      <w:r w:rsidRPr="00C438B4">
        <w:t>herefore, we can propose that:</w:t>
      </w:r>
    </w:p>
    <w:p w14:paraId="7DF6FF0A" w14:textId="49F7C9D2" w:rsidR="00F92643" w:rsidRPr="00F92643" w:rsidRDefault="00F92643" w:rsidP="00F92643">
      <w:pPr>
        <w:rPr>
          <w:b/>
          <w:bCs/>
          <w:i/>
          <w:iCs/>
        </w:rPr>
      </w:pPr>
      <w:r w:rsidRPr="00F92643">
        <w:rPr>
          <w:b/>
          <w:bCs/>
          <w:i/>
          <w:iCs/>
        </w:rPr>
        <w:t>Proposal</w:t>
      </w:r>
      <w:r w:rsidR="00084901">
        <w:rPr>
          <w:b/>
          <w:bCs/>
          <w:i/>
          <w:iCs/>
        </w:rPr>
        <w:t xml:space="preserve"> </w:t>
      </w:r>
      <w:r w:rsidR="00797CCB">
        <w:rPr>
          <w:b/>
          <w:bCs/>
          <w:i/>
          <w:iCs/>
        </w:rPr>
        <w:t>4</w:t>
      </w:r>
      <w:r w:rsidRPr="00F92643">
        <w:rPr>
          <w:b/>
          <w:bCs/>
          <w:i/>
          <w:iCs/>
        </w:rPr>
        <w:t xml:space="preserve">: The </w:t>
      </w:r>
      <w:r>
        <w:rPr>
          <w:b/>
          <w:bCs/>
          <w:i/>
          <w:iCs/>
        </w:rPr>
        <w:t>measurement dropping rules when</w:t>
      </w:r>
      <w:r w:rsidRPr="00F92643">
        <w:rPr>
          <w:b/>
          <w:bCs/>
          <w:i/>
          <w:iCs/>
        </w:rPr>
        <w:t xml:space="preserve"> </w:t>
      </w:r>
      <w:r>
        <w:rPr>
          <w:b/>
          <w:bCs/>
          <w:i/>
          <w:iCs/>
        </w:rPr>
        <w:t>the concurrent measurement gaps</w:t>
      </w:r>
      <w:r w:rsidRPr="00F92643">
        <w:rPr>
          <w:b/>
          <w:bCs/>
          <w:i/>
          <w:iCs/>
        </w:rPr>
        <w:t xml:space="preserve"> are collided can be optimized</w:t>
      </w:r>
      <w:r>
        <w:rPr>
          <w:b/>
          <w:bCs/>
          <w:i/>
          <w:iCs/>
        </w:rPr>
        <w:t>, e.g.</w:t>
      </w:r>
    </w:p>
    <w:p w14:paraId="0506303B" w14:textId="68B4FCFA" w:rsidR="00F92643" w:rsidRPr="00F92643" w:rsidRDefault="00C438B4" w:rsidP="00F92643">
      <w:pPr>
        <w:rPr>
          <w:b/>
          <w:bCs/>
        </w:rPr>
      </w:pPr>
      <w:r>
        <w:rPr>
          <w:b/>
          <w:bCs/>
        </w:rPr>
        <w:t>Option 1).</w:t>
      </w:r>
      <w:r w:rsidR="00F92643" w:rsidRPr="00F92643">
        <w:rPr>
          <w:b/>
          <w:bCs/>
        </w:rPr>
        <w:t xml:space="preserve"> Only there is overlapping among the [SSBs+Xms] to be measured by these collided concurrent gaps, UE needs to drop the measurement with the lower priority gap. Otherwise, UE can perform these measurements sequentially because UE can return to each of carriers one by one.  </w:t>
      </w:r>
      <w:r w:rsidR="00F92643" w:rsidRPr="00F92643">
        <w:rPr>
          <w:rFonts w:ascii="Calibri" w:eastAsia="宋体" w:hAnsi="Calibri" w:cs="Calibri"/>
          <w:b/>
          <w:bCs/>
          <w:color w:val="92D050"/>
          <w:kern w:val="0"/>
          <w:sz w:val="16"/>
          <w:szCs w:val="16"/>
        </w:rPr>
        <w:t xml:space="preserve"> </w:t>
      </w:r>
    </w:p>
    <w:bookmarkEnd w:id="3"/>
    <w:bookmarkEnd w:id="4"/>
    <w:p w14:paraId="1B0A71BB" w14:textId="77777777" w:rsidR="006479B7" w:rsidRPr="006479B7" w:rsidRDefault="006479B7" w:rsidP="006479B7">
      <w:pPr>
        <w:rPr>
          <w:lang w:val="en-GB"/>
        </w:rPr>
      </w:pPr>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49C6856D"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22DFFD0C" w14:textId="233FD121" w:rsidR="00DE31E5" w:rsidRPr="000C729F" w:rsidRDefault="00FE1291" w:rsidP="00DE31E5">
      <w:pPr>
        <w:rPr>
          <w:rFonts w:cstheme="minorHAnsi"/>
          <w:b/>
          <w:bCs/>
          <w:i/>
          <w:iCs/>
        </w:rPr>
      </w:pPr>
      <w:r w:rsidRPr="00AA1DBD">
        <w:rPr>
          <w:rFonts w:cstheme="minorHAnsi" w:hint="eastAsia"/>
          <w:b/>
        </w:rPr>
        <w:t>O</w:t>
      </w:r>
      <w:r w:rsidRPr="00AA1DBD">
        <w:rPr>
          <w:rFonts w:cstheme="minorHAnsi"/>
          <w:b/>
        </w:rPr>
        <w:t xml:space="preserve">bservation 1: </w:t>
      </w:r>
      <w:r w:rsidRPr="004C41C6">
        <w:rPr>
          <w:rFonts w:cstheme="minorHAnsi"/>
          <w:b/>
        </w:rPr>
        <w:t>After UE finish the (de)activation procedure (</w:t>
      </w:r>
      <w:proofErr w:type="gramStart"/>
      <w:r w:rsidRPr="004C41C6">
        <w:rPr>
          <w:rFonts w:cstheme="minorHAnsi"/>
          <w:b/>
        </w:rPr>
        <w:t>e.g.</w:t>
      </w:r>
      <w:proofErr w:type="gramEnd"/>
      <w:r w:rsidRPr="004C41C6">
        <w:rPr>
          <w:rFonts w:cstheme="minorHAnsi"/>
          <w:b/>
        </w:rPr>
        <w:t xml:space="preserve"> time </w:t>
      </w:r>
      <w:r>
        <w:rPr>
          <w:rFonts w:cstheme="minorHAnsi"/>
          <w:b/>
        </w:rPr>
        <w:t xml:space="preserve">point </w:t>
      </w:r>
      <w:r w:rsidRPr="004C41C6">
        <w:rPr>
          <w:rFonts w:cstheme="minorHAnsi"/>
          <w:b/>
        </w:rPr>
        <w:t>A</w:t>
      </w:r>
      <w:r>
        <w:rPr>
          <w:rFonts w:cstheme="minorHAnsi"/>
          <w:b/>
        </w:rPr>
        <w:t xml:space="preserve"> in Figure 1</w:t>
      </w:r>
      <w:r w:rsidRPr="004C41C6">
        <w:rPr>
          <w:rFonts w:cstheme="minorHAnsi"/>
          <w:b/>
        </w:rPr>
        <w:t>) and before the next available Pre</w:t>
      </w:r>
      <w:r>
        <w:rPr>
          <w:rFonts w:cstheme="minorHAnsi"/>
          <w:b/>
        </w:rPr>
        <w:t>-</w:t>
      </w:r>
      <w:r w:rsidRPr="004C41C6">
        <w:rPr>
          <w:rFonts w:cstheme="minorHAnsi"/>
          <w:b/>
        </w:rPr>
        <w:t>MG occasion (</w:t>
      </w:r>
      <w:proofErr w:type="spellStart"/>
      <w:r w:rsidRPr="004C41C6">
        <w:rPr>
          <w:rFonts w:cstheme="minorHAnsi"/>
          <w:b/>
        </w:rPr>
        <w:t>e.g</w:t>
      </w:r>
      <w:proofErr w:type="spellEnd"/>
      <w:r w:rsidRPr="004C41C6">
        <w:rPr>
          <w:rFonts w:cstheme="minorHAnsi"/>
          <w:b/>
        </w:rPr>
        <w:t xml:space="preserve"> time </w:t>
      </w:r>
      <w:r>
        <w:rPr>
          <w:rFonts w:cstheme="minorHAnsi"/>
          <w:b/>
        </w:rPr>
        <w:t xml:space="preserve">point </w:t>
      </w:r>
      <w:r w:rsidRPr="004C41C6">
        <w:rPr>
          <w:rFonts w:cstheme="minorHAnsi"/>
          <w:b/>
        </w:rPr>
        <w:t>B</w:t>
      </w:r>
      <w:r>
        <w:rPr>
          <w:rFonts w:cstheme="minorHAnsi"/>
          <w:b/>
        </w:rPr>
        <w:t xml:space="preserve"> in Figure 1</w:t>
      </w:r>
      <w:r w:rsidRPr="004C41C6">
        <w:rPr>
          <w:rFonts w:cstheme="minorHAnsi"/>
          <w:b/>
        </w:rPr>
        <w:t xml:space="preserve">), UE may be </w:t>
      </w:r>
      <w:r>
        <w:rPr>
          <w:rFonts w:cstheme="minorHAnsi"/>
          <w:b/>
        </w:rPr>
        <w:t>ambiguous on</w:t>
      </w:r>
      <w:r w:rsidRPr="004C41C6">
        <w:rPr>
          <w:rFonts w:cstheme="minorHAnsi"/>
          <w:b/>
        </w:rPr>
        <w:t xml:space="preserve"> whether the concurrent MGs which is collided with the next Pre</w:t>
      </w:r>
      <w:r>
        <w:rPr>
          <w:rFonts w:cstheme="minorHAnsi"/>
          <w:b/>
        </w:rPr>
        <w:t>-</w:t>
      </w:r>
      <w:r w:rsidRPr="004C41C6">
        <w:rPr>
          <w:rFonts w:cstheme="minorHAnsi"/>
          <w:b/>
        </w:rPr>
        <w:t>MG which is to change its status (ON/OFF) shall be dropped or not.</w:t>
      </w:r>
    </w:p>
    <w:p w14:paraId="6D424863" w14:textId="05D56F74" w:rsidR="00DE31E5" w:rsidRDefault="00DE31E5" w:rsidP="00CE57B3">
      <w:pPr>
        <w:overflowPunct w:val="0"/>
        <w:autoSpaceDE w:val="0"/>
        <w:autoSpaceDN w:val="0"/>
        <w:adjustRightInd w:val="0"/>
        <w:spacing w:after="120"/>
        <w:rPr>
          <w:rFonts w:eastAsia="PMingLiU"/>
          <w:lang w:eastAsia="zh-TW"/>
        </w:rPr>
      </w:pPr>
    </w:p>
    <w:p w14:paraId="63EE101F" w14:textId="77777777" w:rsidR="00FE1291" w:rsidRPr="008D7489" w:rsidRDefault="00FE1291" w:rsidP="00FE1291">
      <w:pPr>
        <w:rPr>
          <w:rFonts w:cstheme="minorHAnsi"/>
          <w:b/>
          <w:bCs/>
          <w:i/>
          <w:iCs/>
        </w:rPr>
      </w:pPr>
      <w:r w:rsidRPr="008D7489">
        <w:rPr>
          <w:rFonts w:cstheme="minorHAnsi"/>
          <w:b/>
          <w:bCs/>
          <w:i/>
          <w:iCs/>
          <w:u w:val="single"/>
        </w:rPr>
        <w:t>Proposal 1</w:t>
      </w:r>
      <w:r w:rsidRPr="008D7489">
        <w:rPr>
          <w:rFonts w:cstheme="minorHAnsi"/>
          <w:b/>
          <w:bCs/>
          <w:i/>
          <w:iCs/>
        </w:rPr>
        <w:t xml:space="preserve">: </w:t>
      </w:r>
      <w:r>
        <w:rPr>
          <w:rFonts w:cstheme="minorHAnsi"/>
          <w:b/>
          <w:bCs/>
          <w:i/>
          <w:iCs/>
        </w:rPr>
        <w:t>The more detailed statements on UE behavior when there is overlapping between Pre-MG and other concurrent MGs when UE is pending on Pre-MG status change needs to be clarified</w:t>
      </w:r>
      <w:r w:rsidRPr="008D7489">
        <w:rPr>
          <w:rFonts w:cstheme="minorHAnsi"/>
          <w:b/>
          <w:bCs/>
          <w:i/>
          <w:iCs/>
        </w:rPr>
        <w:t>.</w:t>
      </w:r>
    </w:p>
    <w:p w14:paraId="6821635F" w14:textId="33EBC87E" w:rsidR="00FE1291" w:rsidRDefault="00FE1291" w:rsidP="00CE57B3">
      <w:pPr>
        <w:overflowPunct w:val="0"/>
        <w:autoSpaceDE w:val="0"/>
        <w:autoSpaceDN w:val="0"/>
        <w:adjustRightInd w:val="0"/>
        <w:spacing w:after="120"/>
        <w:rPr>
          <w:rFonts w:eastAsia="PMingLiU"/>
          <w:lang w:eastAsia="zh-TW"/>
        </w:rPr>
      </w:pPr>
    </w:p>
    <w:p w14:paraId="777765DB" w14:textId="168014DE" w:rsidR="00FE1291" w:rsidRDefault="00FE1291" w:rsidP="00CE57B3">
      <w:pPr>
        <w:overflowPunct w:val="0"/>
        <w:autoSpaceDE w:val="0"/>
        <w:autoSpaceDN w:val="0"/>
        <w:adjustRightInd w:val="0"/>
        <w:spacing w:after="120"/>
        <w:rPr>
          <w:rFonts w:cstheme="minorHAnsi"/>
          <w:b/>
        </w:rPr>
      </w:pPr>
      <w:r w:rsidRPr="0032116A">
        <w:rPr>
          <w:rFonts w:cstheme="minorHAnsi"/>
          <w:b/>
        </w:rPr>
        <w:t>Observation</w:t>
      </w:r>
      <w:r>
        <w:rPr>
          <w:rFonts w:cstheme="minorHAnsi"/>
          <w:b/>
        </w:rPr>
        <w:t xml:space="preserve"> 2</w:t>
      </w:r>
      <w:r w:rsidRPr="0032116A">
        <w:rPr>
          <w:rFonts w:cstheme="minorHAnsi"/>
          <w:b/>
        </w:rPr>
        <w:t xml:space="preserve">: </w:t>
      </w:r>
      <w:r>
        <w:rPr>
          <w:rFonts w:cstheme="minorHAnsi"/>
          <w:b/>
        </w:rPr>
        <w:t>T</w:t>
      </w:r>
      <w:r w:rsidRPr="0032116A">
        <w:rPr>
          <w:rFonts w:cstheme="minorHAnsi"/>
          <w:b/>
        </w:rPr>
        <w:t xml:space="preserve">he </w:t>
      </w:r>
      <w:r>
        <w:rPr>
          <w:rFonts w:cstheme="minorHAnsi"/>
          <w:b/>
        </w:rPr>
        <w:t>overall</w:t>
      </w:r>
      <w:r w:rsidRPr="0032116A">
        <w:rPr>
          <w:rFonts w:cstheme="minorHAnsi"/>
          <w:b/>
        </w:rPr>
        <w:t xml:space="preserve"> (de)activation procedure in all dynamic collision scenarios can be </w:t>
      </w:r>
      <w:r>
        <w:rPr>
          <w:rFonts w:cstheme="minorHAnsi"/>
          <w:b/>
        </w:rPr>
        <w:t xml:space="preserve">consisted with </w:t>
      </w:r>
      <w:r w:rsidRPr="0032116A">
        <w:rPr>
          <w:rFonts w:cstheme="minorHAnsi"/>
          <w:b/>
        </w:rPr>
        <w:t>the processing time for the trigger event and other extension for RF processing.</w:t>
      </w:r>
    </w:p>
    <w:p w14:paraId="206AD737" w14:textId="77777777" w:rsidR="00FE1291" w:rsidRPr="00F03622" w:rsidRDefault="00FE1291" w:rsidP="00FE1291">
      <w:pPr>
        <w:rPr>
          <w:rFonts w:cstheme="minorHAnsi"/>
          <w:b/>
          <w:bCs/>
          <w:i/>
          <w:iCs/>
        </w:rPr>
      </w:pPr>
      <w:r w:rsidRPr="00B728DF">
        <w:rPr>
          <w:rFonts w:cstheme="minorHAnsi"/>
          <w:b/>
          <w:bCs/>
          <w:i/>
          <w:iCs/>
        </w:rPr>
        <w:t xml:space="preserve">Proposal </w:t>
      </w:r>
      <w:r>
        <w:rPr>
          <w:rFonts w:cstheme="minorHAnsi"/>
          <w:b/>
          <w:bCs/>
          <w:i/>
          <w:iCs/>
        </w:rPr>
        <w:t>2</w:t>
      </w:r>
      <w:r w:rsidRPr="00B728DF">
        <w:rPr>
          <w:rFonts w:cstheme="minorHAnsi"/>
          <w:b/>
          <w:bCs/>
          <w:i/>
          <w:iCs/>
        </w:rPr>
        <w:t xml:space="preserve">: </w:t>
      </w:r>
      <w:r>
        <w:rPr>
          <w:rFonts w:cstheme="minorHAnsi"/>
          <w:b/>
          <w:bCs/>
          <w:i/>
          <w:iCs/>
        </w:rPr>
        <w:t>T</w:t>
      </w:r>
      <w:r w:rsidRPr="00B728DF">
        <w:rPr>
          <w:rFonts w:cstheme="minorHAnsi"/>
          <w:b/>
          <w:bCs/>
          <w:i/>
          <w:iCs/>
        </w:rPr>
        <w:t xml:space="preserve">he </w:t>
      </w:r>
      <w:r>
        <w:rPr>
          <w:rFonts w:cstheme="minorHAnsi"/>
          <w:b/>
          <w:bCs/>
          <w:i/>
          <w:iCs/>
        </w:rPr>
        <w:t>(de)</w:t>
      </w:r>
      <w:r w:rsidRPr="00B728DF">
        <w:rPr>
          <w:rFonts w:cstheme="minorHAnsi"/>
          <w:b/>
          <w:bCs/>
          <w:i/>
          <w:iCs/>
        </w:rPr>
        <w:t xml:space="preserve">activation delay requirements itself can be reused. For an instance, the total time </w:t>
      </w:r>
      <w:r>
        <w:rPr>
          <w:rFonts w:cstheme="minorHAnsi"/>
          <w:b/>
          <w:bCs/>
          <w:i/>
          <w:iCs/>
        </w:rPr>
        <w:t xml:space="preserve">delay </w:t>
      </w:r>
      <w:r w:rsidRPr="00B728DF">
        <w:rPr>
          <w:rFonts w:cstheme="minorHAnsi"/>
          <w:b/>
          <w:bCs/>
          <w:i/>
          <w:iCs/>
        </w:rPr>
        <w:t xml:space="preserve">allowed for the whole </w:t>
      </w:r>
      <w:r>
        <w:rPr>
          <w:rFonts w:cstheme="minorHAnsi"/>
          <w:b/>
          <w:bCs/>
          <w:i/>
          <w:iCs/>
        </w:rPr>
        <w:t>(de)</w:t>
      </w:r>
      <w:r w:rsidRPr="00B728DF">
        <w:rPr>
          <w:rFonts w:cstheme="minorHAnsi"/>
          <w:b/>
          <w:bCs/>
          <w:i/>
          <w:iCs/>
        </w:rPr>
        <w:t>activation procedure completion can be same as these of Rel17.</w:t>
      </w:r>
    </w:p>
    <w:p w14:paraId="4AAD3BC0" w14:textId="4BA4D019" w:rsidR="00FE1291" w:rsidRDefault="00FE1291" w:rsidP="00CE57B3">
      <w:pPr>
        <w:overflowPunct w:val="0"/>
        <w:autoSpaceDE w:val="0"/>
        <w:autoSpaceDN w:val="0"/>
        <w:adjustRightInd w:val="0"/>
        <w:spacing w:after="120"/>
        <w:rPr>
          <w:rFonts w:eastAsia="PMingLiU"/>
          <w:lang w:eastAsia="zh-TW"/>
        </w:rPr>
      </w:pPr>
    </w:p>
    <w:p w14:paraId="28659B6B" w14:textId="77777777" w:rsidR="00FE1291" w:rsidRPr="00A311CA" w:rsidRDefault="00FE1291" w:rsidP="00FE1291">
      <w:pPr>
        <w:tabs>
          <w:tab w:val="num" w:pos="2160"/>
        </w:tabs>
        <w:rPr>
          <w:rFonts w:cstheme="minorHAnsi"/>
          <w:b/>
        </w:rPr>
      </w:pPr>
      <w:r w:rsidRPr="00A311CA">
        <w:rPr>
          <w:rFonts w:cstheme="minorHAnsi" w:hint="eastAsia"/>
          <w:b/>
        </w:rPr>
        <w:t>O</w:t>
      </w:r>
      <w:r w:rsidRPr="00A311CA">
        <w:rPr>
          <w:rFonts w:cstheme="minorHAnsi"/>
          <w:b/>
        </w:rPr>
        <w:t>bservation</w:t>
      </w:r>
      <w:r>
        <w:rPr>
          <w:rFonts w:cstheme="minorHAnsi"/>
          <w:b/>
        </w:rPr>
        <w:t xml:space="preserve"> 3</w:t>
      </w:r>
      <w:r w:rsidRPr="00A311CA">
        <w:rPr>
          <w:rFonts w:cstheme="minorHAnsi"/>
          <w:b/>
        </w:rPr>
        <w:t>: Since UE will postpone the status change of Pre-MG in Scenario 1, the Pre-MG status change taking effective time point needs to be updated.</w:t>
      </w:r>
    </w:p>
    <w:p w14:paraId="0CD0269A" w14:textId="0A9B38D5" w:rsidR="00FE1291" w:rsidRDefault="00FE1291" w:rsidP="00CE57B3">
      <w:pPr>
        <w:overflowPunct w:val="0"/>
        <w:autoSpaceDE w:val="0"/>
        <w:autoSpaceDN w:val="0"/>
        <w:adjustRightInd w:val="0"/>
        <w:spacing w:after="120"/>
        <w:rPr>
          <w:rFonts w:eastAsia="PMingLiU"/>
          <w:lang w:eastAsia="zh-TW"/>
        </w:rPr>
      </w:pPr>
    </w:p>
    <w:p w14:paraId="4D224BD6" w14:textId="77777777" w:rsidR="00FE1291" w:rsidRDefault="00FE1291" w:rsidP="00FE1291">
      <w:pPr>
        <w:rPr>
          <w:rFonts w:cstheme="minorHAnsi"/>
          <w:b/>
          <w:bCs/>
          <w:i/>
          <w:iCs/>
        </w:rPr>
      </w:pPr>
      <w:r w:rsidRPr="00B728DF">
        <w:rPr>
          <w:rFonts w:cstheme="minorHAnsi"/>
          <w:b/>
          <w:bCs/>
          <w:i/>
          <w:iCs/>
        </w:rPr>
        <w:t xml:space="preserve">Proposal </w:t>
      </w:r>
      <w:r>
        <w:rPr>
          <w:rFonts w:cstheme="minorHAnsi"/>
          <w:b/>
          <w:bCs/>
          <w:i/>
          <w:iCs/>
        </w:rPr>
        <w:t>3</w:t>
      </w:r>
      <w:r w:rsidRPr="00A975F9">
        <w:rPr>
          <w:rFonts w:cstheme="minorHAnsi"/>
          <w:b/>
          <w:bCs/>
          <w:i/>
          <w:iCs/>
        </w:rPr>
        <w:t>:</w:t>
      </w:r>
      <w:r w:rsidRPr="00A975F9">
        <w:rPr>
          <w:rFonts w:ascii="Times New Roman" w:eastAsia="宋体" w:hAnsi="Times New Roman" w:cs="Times New Roman"/>
          <w:color w:val="000000"/>
          <w:kern w:val="0"/>
          <w:sz w:val="20"/>
          <w:szCs w:val="20"/>
        </w:rPr>
        <w:t xml:space="preserve"> </w:t>
      </w:r>
      <w:r w:rsidRPr="00A975F9">
        <w:rPr>
          <w:rFonts w:cstheme="minorHAnsi"/>
          <w:b/>
          <w:bCs/>
          <w:i/>
          <w:iCs/>
        </w:rPr>
        <w:t>T</w:t>
      </w:r>
      <w:r w:rsidRPr="00B728DF">
        <w:rPr>
          <w:rFonts w:cstheme="minorHAnsi"/>
          <w:b/>
          <w:bCs/>
          <w:i/>
          <w:iCs/>
        </w:rPr>
        <w:t xml:space="preserve">he time point when </w:t>
      </w:r>
      <w:r>
        <w:rPr>
          <w:rFonts w:cstheme="minorHAnsi"/>
          <w:b/>
          <w:bCs/>
          <w:i/>
          <w:iCs/>
        </w:rPr>
        <w:t>Pre-</w:t>
      </w:r>
      <w:r w:rsidRPr="00B728DF">
        <w:rPr>
          <w:rFonts w:cstheme="minorHAnsi"/>
          <w:b/>
          <w:bCs/>
          <w:i/>
          <w:iCs/>
        </w:rPr>
        <w:t>MG activation/deactivation take effects shall be updated as:</w:t>
      </w:r>
    </w:p>
    <w:tbl>
      <w:tblPr>
        <w:tblStyle w:val="af8"/>
        <w:tblW w:w="0" w:type="auto"/>
        <w:tblLook w:val="04A0" w:firstRow="1" w:lastRow="0" w:firstColumn="1" w:lastColumn="0" w:noHBand="0" w:noVBand="1"/>
      </w:tblPr>
      <w:tblGrid>
        <w:gridCol w:w="9629"/>
      </w:tblGrid>
      <w:tr w:rsidR="00FE1291" w14:paraId="583E0891" w14:textId="77777777" w:rsidTr="008B6A93">
        <w:tc>
          <w:tcPr>
            <w:tcW w:w="9629" w:type="dxa"/>
          </w:tcPr>
          <w:p w14:paraId="37C422CA" w14:textId="77777777" w:rsidR="00FE1291" w:rsidRPr="00635A7F" w:rsidRDefault="00FE1291" w:rsidP="008B6A93">
            <w:pPr>
              <w:pStyle w:val="3"/>
              <w:rPr>
                <w:lang w:val="en-US" w:eastAsia="zh-CN"/>
              </w:rPr>
            </w:pPr>
            <w:r w:rsidRPr="00635A7F">
              <w:rPr>
                <w:lang w:val="en-US" w:eastAsia="zh-CN"/>
              </w:rPr>
              <w:lastRenderedPageBreak/>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A77753F" w14:textId="77777777" w:rsidR="00FE1291" w:rsidRPr="00635A7F" w:rsidRDefault="00FE1291" w:rsidP="008B6A93">
            <w:pPr>
              <w:pStyle w:val="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53D9F83B" w14:textId="77777777" w:rsidR="00FE1291" w:rsidRPr="0052671C" w:rsidRDefault="00FE1291" w:rsidP="008B6A93">
            <w:pPr>
              <w:widowControl/>
              <w:spacing w:after="120"/>
              <w:jc w:val="left"/>
              <w:rPr>
                <w:rFonts w:ascii="Times New Roman" w:eastAsia="宋体" w:hAnsi="Times New Roman" w:cs="Times New Roman"/>
                <w:color w:val="000000"/>
                <w:kern w:val="0"/>
                <w:sz w:val="20"/>
                <w:szCs w:val="20"/>
                <w:highlight w:val="yellow"/>
              </w:rPr>
            </w:pPr>
            <w:r>
              <w:rPr>
                <w:rFonts w:ascii="Times New Roman" w:eastAsia="宋体" w:hAnsi="Times New Roman" w:cs="Times New Roman"/>
                <w:color w:val="000000"/>
                <w:kern w:val="0"/>
                <w:sz w:val="20"/>
                <w:szCs w:val="20"/>
                <w:highlight w:val="yellow"/>
              </w:rPr>
              <w:t>……</w:t>
            </w:r>
          </w:p>
          <w:p w14:paraId="6C14E37F" w14:textId="77777777" w:rsidR="00FE1291" w:rsidRPr="0052671C" w:rsidRDefault="00FE1291" w:rsidP="008B6A93">
            <w:pPr>
              <w:widowControl/>
              <w:spacing w:after="120"/>
              <w:jc w:val="left"/>
              <w:rPr>
                <w:rFonts w:ascii="Times New Roman" w:eastAsia="宋体" w:hAnsi="Times New Roman" w:cs="Times New Roman"/>
                <w:color w:val="FF0000"/>
                <w:kern w:val="0"/>
                <w:sz w:val="20"/>
                <w:szCs w:val="20"/>
              </w:rPr>
            </w:pPr>
            <w:r w:rsidRPr="0052671C">
              <w:rPr>
                <w:rFonts w:ascii="Times New Roman" w:eastAsia="宋体" w:hAnsi="Times New Roman" w:cs="Times New Roman"/>
                <w:color w:val="FF0000"/>
                <w:kern w:val="0"/>
                <w:sz w:val="20"/>
                <w:szCs w:val="20"/>
                <w:highlight w:val="yellow"/>
              </w:rPr>
              <w:t>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also</w:t>
            </w:r>
            <w:r w:rsidRPr="0052671C">
              <w:rPr>
                <w:rFonts w:ascii="Times New Roman" w:eastAsia="宋体" w:hAnsi="Times New Roman" w:cs="Times New Roman"/>
                <w:color w:val="FF0000"/>
                <w:kern w:val="0"/>
                <w:sz w:val="20"/>
                <w:szCs w:val="20"/>
              </w:rPr>
              <w:t xml:space="preserve">. </w:t>
            </w:r>
          </w:p>
          <w:p w14:paraId="786866D6" w14:textId="77777777" w:rsidR="00FE1291" w:rsidRPr="0052671C" w:rsidRDefault="00FE1291" w:rsidP="008B6A93">
            <w:pPr>
              <w:rPr>
                <w:rFonts w:cstheme="minorHAnsi"/>
                <w:b/>
                <w:bCs/>
                <w:i/>
                <w:iCs/>
              </w:rPr>
            </w:pPr>
          </w:p>
        </w:tc>
      </w:tr>
    </w:tbl>
    <w:p w14:paraId="5EDB8102" w14:textId="77777777" w:rsidR="00FE1291" w:rsidRPr="00B728DF" w:rsidRDefault="00FE1291" w:rsidP="00FE1291">
      <w:pPr>
        <w:rPr>
          <w:rFonts w:cstheme="minorHAnsi"/>
          <w:b/>
          <w:bCs/>
          <w:i/>
          <w:iCs/>
        </w:rPr>
      </w:pPr>
    </w:p>
    <w:p w14:paraId="044AB600" w14:textId="4A47260F" w:rsidR="00797CCB" w:rsidRDefault="00797CCB" w:rsidP="00797CCB">
      <w:pPr>
        <w:rPr>
          <w:rFonts w:cstheme="minorHAnsi"/>
          <w:b/>
        </w:rPr>
      </w:pPr>
      <w:r w:rsidRPr="003D212F">
        <w:rPr>
          <w:rFonts w:cstheme="minorHAnsi"/>
          <w:b/>
        </w:rPr>
        <w:t>Observation</w:t>
      </w:r>
      <w:r>
        <w:rPr>
          <w:rFonts w:cstheme="minorHAnsi"/>
          <w:b/>
        </w:rPr>
        <w:t xml:space="preserve"> 4: According to current spec on UE handling the collision in case of concurrent MGs (e.g. 9.1.8.3 in TS38.133 </w:t>
      </w:r>
      <w:proofErr w:type="gramStart"/>
      <w:r>
        <w:rPr>
          <w:rFonts w:cstheme="minorHAnsi"/>
          <w:b/>
        </w:rPr>
        <w:t>CR[</w:t>
      </w:r>
      <w:proofErr w:type="gramEnd"/>
      <w:r>
        <w:rPr>
          <w:rFonts w:cstheme="minorHAnsi"/>
          <w:b/>
        </w:rPr>
        <w:t xml:space="preserve">4]), </w:t>
      </w:r>
      <w:r w:rsidRPr="003D212F">
        <w:rPr>
          <w:rFonts w:cstheme="minorHAnsi"/>
          <w:b/>
        </w:rPr>
        <w:t xml:space="preserve">UE is not clear which </w:t>
      </w:r>
      <w:r>
        <w:rPr>
          <w:rFonts w:cstheme="minorHAnsi"/>
          <w:b/>
        </w:rPr>
        <w:t xml:space="preserve">types of </w:t>
      </w:r>
      <w:r w:rsidRPr="003D212F">
        <w:rPr>
          <w:rFonts w:cstheme="minorHAnsi"/>
          <w:b/>
        </w:rPr>
        <w:t>measurement shall be performed (e.g. the meas</w:t>
      </w:r>
      <w:r>
        <w:rPr>
          <w:rFonts w:cstheme="minorHAnsi"/>
          <w:b/>
        </w:rPr>
        <w:t>urement</w:t>
      </w:r>
      <w:r w:rsidRPr="003D212F">
        <w:rPr>
          <w:rFonts w:cstheme="minorHAnsi"/>
          <w:b/>
        </w:rPr>
        <w:t xml:space="preserve"> within </w:t>
      </w:r>
      <w:r>
        <w:rPr>
          <w:rFonts w:cstheme="minorHAnsi"/>
          <w:b/>
        </w:rPr>
        <w:t>or outside of gap</w:t>
      </w:r>
      <w:r w:rsidRPr="003D212F">
        <w:rPr>
          <w:rFonts w:cstheme="minorHAnsi"/>
          <w:b/>
        </w:rPr>
        <w:t xml:space="preserve"> )</w:t>
      </w:r>
      <w:r>
        <w:rPr>
          <w:rFonts w:cstheme="minorHAnsi"/>
          <w:b/>
        </w:rPr>
        <w:t xml:space="preserve"> when </w:t>
      </w:r>
      <w:r w:rsidRPr="0052671C">
        <w:rPr>
          <w:rFonts w:cstheme="minorHAnsi"/>
          <w:b/>
        </w:rPr>
        <w:t>Pre-MG was deactivated if these concurrent MG instances (Pre-</w:t>
      </w:r>
      <w:r w:rsidRPr="0052671C">
        <w:rPr>
          <w:rFonts w:cstheme="minorHAnsi" w:hint="eastAsia"/>
          <w:b/>
        </w:rPr>
        <w:t>MG</w:t>
      </w:r>
      <w:r w:rsidRPr="0052671C">
        <w:rPr>
          <w:rFonts w:cstheme="minorHAnsi"/>
          <w:b/>
        </w:rPr>
        <w:t xml:space="preserve"> #1 and Tyep2 MG #2</w:t>
      </w:r>
      <w:r>
        <w:rPr>
          <w:rFonts w:cstheme="minorHAnsi"/>
          <w:b/>
        </w:rPr>
        <w:t xml:space="preserve"> in Figure 2</w:t>
      </w:r>
      <w:r w:rsidRPr="0052671C">
        <w:rPr>
          <w:rFonts w:cstheme="minorHAnsi"/>
          <w:b/>
        </w:rPr>
        <w:t>) was overlapping.</w:t>
      </w:r>
    </w:p>
    <w:p w14:paraId="268BE5B7" w14:textId="77777777" w:rsidR="00797CCB" w:rsidRPr="0052671C" w:rsidRDefault="00797CCB" w:rsidP="00797CCB">
      <w:pPr>
        <w:rPr>
          <w:rFonts w:cstheme="minorHAnsi"/>
          <w:b/>
        </w:rPr>
      </w:pPr>
    </w:p>
    <w:p w14:paraId="1DCF490D" w14:textId="3855FBCA" w:rsidR="00797CCB" w:rsidRDefault="00797CCB" w:rsidP="00797CCB">
      <w:pPr>
        <w:rPr>
          <w:b/>
          <w:bCs/>
        </w:rPr>
      </w:pPr>
      <w:r w:rsidRPr="00184A26">
        <w:rPr>
          <w:b/>
          <w:bCs/>
        </w:rPr>
        <w:t>Observation</w:t>
      </w:r>
      <w:r>
        <w:rPr>
          <w:b/>
          <w:bCs/>
        </w:rPr>
        <w:t xml:space="preserve"> 5</w:t>
      </w:r>
      <w:r w:rsidRPr="00184A26">
        <w:rPr>
          <w:b/>
          <w:bCs/>
        </w:rPr>
        <w:t xml:space="preserve">: According to Rel17 concurrent MG colliding rules above, </w:t>
      </w:r>
      <w:r>
        <w:rPr>
          <w:b/>
          <w:bCs/>
        </w:rPr>
        <w:t xml:space="preserve">Type2 </w:t>
      </w:r>
      <w:r w:rsidRPr="00184A26">
        <w:rPr>
          <w:b/>
          <w:bCs/>
        </w:rPr>
        <w:t xml:space="preserve">MG and </w:t>
      </w:r>
      <w:r>
        <w:rPr>
          <w:b/>
          <w:bCs/>
        </w:rPr>
        <w:t>Pre-</w:t>
      </w:r>
      <w:r w:rsidRPr="00184A26">
        <w:rPr>
          <w:b/>
          <w:bCs/>
        </w:rPr>
        <w:t>MG</w:t>
      </w:r>
      <w:r>
        <w:rPr>
          <w:b/>
          <w:bCs/>
        </w:rPr>
        <w:t xml:space="preserve"> in Figure 2b</w:t>
      </w:r>
      <w:r w:rsidRPr="00184A26">
        <w:rPr>
          <w:b/>
          <w:bCs/>
        </w:rPr>
        <w:t xml:space="preserve"> are collided. UE </w:t>
      </w:r>
      <w:r>
        <w:rPr>
          <w:b/>
          <w:bCs/>
        </w:rPr>
        <w:t>measurement</w:t>
      </w:r>
      <w:r w:rsidRPr="00184A26">
        <w:rPr>
          <w:b/>
          <w:bCs/>
        </w:rPr>
        <w:t xml:space="preserve"> behavior according to current dropping rules</w:t>
      </w:r>
      <w:r>
        <w:rPr>
          <w:b/>
          <w:bCs/>
        </w:rPr>
        <w:t xml:space="preserve"> in TS38.133, one of them shall be dropped. As a result, the benefits of concurrent MGs will be vanished.</w:t>
      </w:r>
    </w:p>
    <w:p w14:paraId="55A93D5D" w14:textId="77777777" w:rsidR="00797CCB" w:rsidRDefault="00797CCB" w:rsidP="00797CCB">
      <w:pPr>
        <w:rPr>
          <w:b/>
          <w:bCs/>
        </w:rPr>
      </w:pPr>
    </w:p>
    <w:p w14:paraId="68E9E92E" w14:textId="5FF87645" w:rsidR="00797CCB" w:rsidRDefault="00797CCB" w:rsidP="00797CCB">
      <w:pPr>
        <w:rPr>
          <w:b/>
          <w:bCs/>
        </w:rPr>
      </w:pPr>
      <w:r w:rsidRPr="00184A26">
        <w:rPr>
          <w:b/>
          <w:bCs/>
        </w:rPr>
        <w:t>Observation</w:t>
      </w:r>
      <w:r>
        <w:rPr>
          <w:b/>
          <w:bCs/>
        </w:rPr>
        <w:t xml:space="preserve"> 6</w:t>
      </w:r>
      <w:r w:rsidRPr="00184A26">
        <w:rPr>
          <w:b/>
          <w:bCs/>
        </w:rPr>
        <w:t xml:space="preserve">: </w:t>
      </w:r>
      <w:r>
        <w:rPr>
          <w:b/>
          <w:bCs/>
        </w:rPr>
        <w:t>SSBs to be measured within the different concurrent gaps which are overlapped can be separated enough.</w:t>
      </w:r>
    </w:p>
    <w:p w14:paraId="59DE1845" w14:textId="77777777" w:rsidR="00797CCB" w:rsidRDefault="00797CCB" w:rsidP="00797CCB">
      <w:pPr>
        <w:rPr>
          <w:b/>
          <w:bCs/>
        </w:rPr>
      </w:pPr>
    </w:p>
    <w:p w14:paraId="0B43C71B" w14:textId="77777777" w:rsidR="00797CCB" w:rsidRPr="00F92643" w:rsidRDefault="00797CCB" w:rsidP="00797CCB">
      <w:pPr>
        <w:rPr>
          <w:b/>
          <w:bCs/>
          <w:i/>
          <w:iCs/>
        </w:rPr>
      </w:pPr>
      <w:r w:rsidRPr="00F92643">
        <w:rPr>
          <w:b/>
          <w:bCs/>
          <w:i/>
          <w:iCs/>
        </w:rPr>
        <w:t>Proposal</w:t>
      </w:r>
      <w:r>
        <w:rPr>
          <w:b/>
          <w:bCs/>
          <w:i/>
          <w:iCs/>
        </w:rPr>
        <w:t xml:space="preserve"> 4</w:t>
      </w:r>
      <w:r w:rsidRPr="00F92643">
        <w:rPr>
          <w:b/>
          <w:bCs/>
          <w:i/>
          <w:iCs/>
        </w:rPr>
        <w:t xml:space="preserve">: The </w:t>
      </w:r>
      <w:r>
        <w:rPr>
          <w:b/>
          <w:bCs/>
          <w:i/>
          <w:iCs/>
        </w:rPr>
        <w:t>measurement dropping rules when</w:t>
      </w:r>
      <w:r w:rsidRPr="00F92643">
        <w:rPr>
          <w:b/>
          <w:bCs/>
          <w:i/>
          <w:iCs/>
        </w:rPr>
        <w:t xml:space="preserve"> </w:t>
      </w:r>
      <w:r>
        <w:rPr>
          <w:b/>
          <w:bCs/>
          <w:i/>
          <w:iCs/>
        </w:rPr>
        <w:t>the concurrent measurement gaps</w:t>
      </w:r>
      <w:r w:rsidRPr="00F92643">
        <w:rPr>
          <w:b/>
          <w:bCs/>
          <w:i/>
          <w:iCs/>
        </w:rPr>
        <w:t xml:space="preserve"> are collided can be optimized</w:t>
      </w:r>
      <w:r>
        <w:rPr>
          <w:b/>
          <w:bCs/>
          <w:i/>
          <w:iCs/>
        </w:rPr>
        <w:t>, e.g.</w:t>
      </w:r>
    </w:p>
    <w:p w14:paraId="177FD306" w14:textId="423A1BBE" w:rsidR="00797CCB" w:rsidRPr="00797CCB" w:rsidRDefault="00797CCB" w:rsidP="00797CCB">
      <w:pPr>
        <w:overflowPunct w:val="0"/>
        <w:autoSpaceDE w:val="0"/>
        <w:autoSpaceDN w:val="0"/>
        <w:adjustRightInd w:val="0"/>
        <w:spacing w:after="120"/>
        <w:rPr>
          <w:rFonts w:eastAsia="PMingLiU" w:hint="eastAsia"/>
          <w:lang w:eastAsia="zh-TW"/>
        </w:rPr>
      </w:pPr>
      <w:r>
        <w:rPr>
          <w:b/>
          <w:bCs/>
        </w:rPr>
        <w:t>Option 1).</w:t>
      </w:r>
      <w:r w:rsidRPr="00F92643">
        <w:rPr>
          <w:b/>
          <w:bCs/>
        </w:rPr>
        <w:t xml:space="preserve"> Only there is overlapping among the [</w:t>
      </w:r>
      <w:proofErr w:type="spellStart"/>
      <w:r w:rsidRPr="00F92643">
        <w:rPr>
          <w:b/>
          <w:bCs/>
        </w:rPr>
        <w:t>SSBs+Xms</w:t>
      </w:r>
      <w:proofErr w:type="spellEnd"/>
      <w:r w:rsidRPr="00F92643">
        <w:rPr>
          <w:b/>
          <w:bCs/>
        </w:rPr>
        <w:t>] to be measured by these collided concurrent gaps, UE needs to drop the measurement with the lower priority gap. Otherwise, UE can perform these measurements sequentially because UE can return to each of carriers one by one.</w:t>
      </w: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44E61386" w14:textId="6233D193" w:rsidR="00630F90" w:rsidRPr="001E5676" w:rsidRDefault="004B392D" w:rsidP="00630F90">
      <w:pPr>
        <w:pStyle w:val="Doc-titleJK"/>
        <w:numPr>
          <w:ilvl w:val="0"/>
          <w:numId w:val="1"/>
        </w:numPr>
        <w:rPr>
          <w:rFonts w:cstheme="minorHAnsi"/>
          <w:color w:val="auto"/>
        </w:rPr>
      </w:pPr>
      <w:r w:rsidRPr="000737ED">
        <w:rPr>
          <w:rFonts w:cstheme="minorHAnsi"/>
          <w:color w:val="auto"/>
        </w:rPr>
        <w:t>RP-222337</w:t>
      </w:r>
      <w:r w:rsidR="00630F90">
        <w:rPr>
          <w:rFonts w:cstheme="minorHAnsi"/>
          <w:color w:val="auto"/>
        </w:rPr>
        <w:t xml:space="preserve"> </w:t>
      </w:r>
      <w:r w:rsidR="00630F90" w:rsidRPr="0039726C">
        <w:rPr>
          <w:rFonts w:cstheme="minorHAnsi"/>
          <w:color w:val="auto"/>
        </w:rPr>
        <w:t>New WID: Further Enhancements on NR and MR-DC Measurement Gaps and Measurements without Gaps</w:t>
      </w:r>
    </w:p>
    <w:p w14:paraId="32C9CF8E" w14:textId="69038465" w:rsidR="005F0AF6" w:rsidRDefault="00D43724" w:rsidP="003D7BF5">
      <w:pPr>
        <w:pStyle w:val="Doc-titleJK"/>
        <w:numPr>
          <w:ilvl w:val="0"/>
          <w:numId w:val="1"/>
        </w:numPr>
        <w:rPr>
          <w:rFonts w:cstheme="minorHAnsi"/>
          <w:color w:val="auto"/>
        </w:rPr>
      </w:pPr>
      <w:r w:rsidRPr="00D43724">
        <w:rPr>
          <w:rFonts w:cstheme="minorHAnsi"/>
          <w:color w:val="auto"/>
        </w:rPr>
        <w:t>R4-2</w:t>
      </w:r>
      <w:r w:rsidR="002B06EA">
        <w:rPr>
          <w:rFonts w:cstheme="minorHAnsi"/>
          <w:color w:val="auto"/>
        </w:rPr>
        <w:t>317305</w:t>
      </w:r>
      <w:r w:rsidR="005F0AF6">
        <w:rPr>
          <w:rFonts w:cstheme="minorHAnsi"/>
          <w:color w:val="auto"/>
        </w:rPr>
        <w:t xml:space="preserve">, </w:t>
      </w:r>
      <w:r w:rsidR="005F0AF6" w:rsidRPr="005F0AF6">
        <w:rPr>
          <w:rFonts w:cstheme="minorHAnsi"/>
          <w:color w:val="auto"/>
        </w:rPr>
        <w:t>WF on further enhancements on measurement gaps and measurements without gaps</w:t>
      </w:r>
      <w:r w:rsidR="005F0AF6">
        <w:rPr>
          <w:rFonts w:cstheme="minorHAnsi"/>
          <w:color w:val="auto"/>
        </w:rPr>
        <w:t xml:space="preserve"> </w:t>
      </w:r>
    </w:p>
    <w:p w14:paraId="512AC2D4" w14:textId="2B9FBC9D" w:rsidR="003D7BF5" w:rsidRPr="00875AF0" w:rsidRDefault="003D7BF5" w:rsidP="003D7BF5">
      <w:pPr>
        <w:pStyle w:val="Doc-titleJK"/>
        <w:numPr>
          <w:ilvl w:val="0"/>
          <w:numId w:val="1"/>
        </w:numPr>
        <w:rPr>
          <w:rFonts w:cstheme="minorHAnsi"/>
          <w:color w:val="auto"/>
        </w:rPr>
      </w:pPr>
      <w:r w:rsidRPr="00875AF0">
        <w:rPr>
          <w:rFonts w:cstheme="minorHAnsi"/>
          <w:color w:val="auto"/>
        </w:rPr>
        <w:t>TS38.133 v1</w:t>
      </w:r>
      <w:r w:rsidR="007732BA">
        <w:rPr>
          <w:rFonts w:cstheme="minorHAnsi"/>
          <w:color w:val="auto"/>
        </w:rPr>
        <w:t>8</w:t>
      </w:r>
      <w:r w:rsidRPr="00875AF0">
        <w:rPr>
          <w:rFonts w:cstheme="minorHAnsi"/>
          <w:color w:val="auto"/>
        </w:rPr>
        <w:t>.</w:t>
      </w:r>
      <w:r w:rsidR="002B06EA">
        <w:rPr>
          <w:rFonts w:cstheme="minorHAnsi"/>
          <w:color w:val="auto"/>
        </w:rPr>
        <w:t>3</w:t>
      </w:r>
      <w:r w:rsidRPr="00875AF0">
        <w:rPr>
          <w:rFonts w:cstheme="minorHAnsi"/>
          <w:color w:val="auto"/>
        </w:rPr>
        <w:t>.0</w:t>
      </w:r>
    </w:p>
    <w:p w14:paraId="47FC67C8" w14:textId="3358D2A5"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7777777" w:rsidR="007F6C61" w:rsidRPr="009309D1" w:rsidRDefault="007F6C61" w:rsidP="007F6C61">
      <w:pPr>
        <w:rPr>
          <w:rFonts w:cstheme="minorHAnsi"/>
          <w:lang w:eastAsia="en-GB"/>
        </w:rPr>
      </w:pPr>
    </w:p>
    <w:p w14:paraId="07E45008" w14:textId="77777777" w:rsidR="00045FEF" w:rsidRPr="009309D1" w:rsidRDefault="00045FEF" w:rsidP="00045FEF">
      <w:pPr>
        <w:ind w:left="360"/>
        <w:rPr>
          <w:rFonts w:cstheme="minorHAnsi"/>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19860" w14:textId="77777777" w:rsidR="007B4C46" w:rsidRDefault="007B4C46">
      <w:r>
        <w:separator/>
      </w:r>
    </w:p>
  </w:endnote>
  <w:endnote w:type="continuationSeparator" w:id="0">
    <w:p w14:paraId="68DE4A6E" w14:textId="77777777" w:rsidR="007B4C46" w:rsidRDefault="007B4C46">
      <w:r>
        <w:continuationSeparator/>
      </w:r>
    </w:p>
  </w:endnote>
  <w:endnote w:type="continuationNotice" w:id="1">
    <w:p w14:paraId="7AEE8A5F" w14:textId="77777777" w:rsidR="007B4C46" w:rsidRDefault="007B4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HGGothicE"/>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D336E" w14:textId="77777777" w:rsidR="007B4C46" w:rsidRDefault="007B4C46">
      <w:r>
        <w:separator/>
      </w:r>
    </w:p>
  </w:footnote>
  <w:footnote w:type="continuationSeparator" w:id="0">
    <w:p w14:paraId="03B92DAB" w14:textId="77777777" w:rsidR="007B4C46" w:rsidRDefault="007B4C46">
      <w:r>
        <w:continuationSeparator/>
      </w:r>
    </w:p>
  </w:footnote>
  <w:footnote w:type="continuationNotice" w:id="1">
    <w:p w14:paraId="6018C311" w14:textId="77777777" w:rsidR="007B4C46" w:rsidRDefault="007B4C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3"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7"/>
  </w:num>
  <w:num w:numId="6">
    <w:abstractNumId w:val="1"/>
  </w:num>
  <w:num w:numId="7">
    <w:abstractNumId w:val="3"/>
  </w:num>
  <w:num w:numId="8">
    <w:abstractNumId w:val="10"/>
  </w:num>
  <w:num w:numId="9">
    <w:abstractNumId w:val="0"/>
  </w:num>
  <w:num w:numId="10">
    <w:abstractNumId w:val="4"/>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FC2"/>
    <w:rsid w:val="007521D3"/>
    <w:rsid w:val="00752F54"/>
    <w:rsid w:val="00753A31"/>
    <w:rsid w:val="007543C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A30"/>
    <w:rsid w:val="007E5CFD"/>
    <w:rsid w:val="007E6002"/>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A011E"/>
    <w:rsid w:val="00AA0186"/>
    <w:rsid w:val="00AA048D"/>
    <w:rsid w:val="00AA06B7"/>
    <w:rsid w:val="00AA12CE"/>
    <w:rsid w:val="00AA1802"/>
    <w:rsid w:val="00AA1DBD"/>
    <w:rsid w:val="00AA1EC5"/>
    <w:rsid w:val="00AA275D"/>
    <w:rsid w:val="00AA2FFD"/>
    <w:rsid w:val="00AA31DD"/>
    <w:rsid w:val="00AA3CDB"/>
    <w:rsid w:val="00AA476A"/>
    <w:rsid w:val="00AA4A58"/>
    <w:rsid w:val="00AA4C7F"/>
    <w:rsid w:val="00AA5DA5"/>
    <w:rsid w:val="00AA5F58"/>
    <w:rsid w:val="00AA60DD"/>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6468"/>
    <w:rsid w:val="00DC6A39"/>
    <w:rsid w:val="00DD0578"/>
    <w:rsid w:val="00DD0BC1"/>
    <w:rsid w:val="00DD1493"/>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1291"/>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E129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E129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2023-11-02T01:00:00Z</dcterms:created>
  <dcterms:modified xsi:type="dcterms:W3CDTF">2023-11-03T05:54:00Z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ies>
</file>